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159" w14:textId="2CEC3F5C" w:rsidR="00362AC8" w:rsidRPr="00AF2CC9" w:rsidRDefault="00AF2CC9" w:rsidP="00362AC8">
      <w:pPr>
        <w:keepLines/>
        <w:tabs>
          <w:tab w:val="left" w:pos="567"/>
        </w:tabs>
        <w:overflowPunct/>
        <w:autoSpaceDE/>
        <w:autoSpaceDN/>
        <w:snapToGrid w:val="0"/>
        <w:spacing w:after="0"/>
        <w:textAlignment w:val="auto"/>
        <w:rPr>
          <w:rFonts w:ascii="Arial" w:hAnsi="Arial" w:cs="Arial"/>
          <w:b/>
          <w:sz w:val="22"/>
          <w:szCs w:val="28"/>
        </w:rPr>
      </w:pPr>
      <w:r w:rsidRPr="00AF2CC9">
        <w:rPr>
          <w:rFonts w:ascii="Arial" w:hAnsi="Arial" w:cs="Arial"/>
          <w:b/>
          <w:sz w:val="22"/>
          <w:szCs w:val="28"/>
        </w:rPr>
        <w:t>3GPP TSG RAN Meeting #10</w:t>
      </w:r>
      <w:r w:rsidR="00133FA3">
        <w:rPr>
          <w:rFonts w:ascii="Arial" w:hAnsi="Arial" w:cs="Arial"/>
          <w:b/>
          <w:sz w:val="22"/>
          <w:szCs w:val="28"/>
        </w:rPr>
        <w:t>3</w:t>
      </w:r>
      <w:r w:rsidR="00362AC8" w:rsidRPr="00362AC8">
        <w:rPr>
          <w:rFonts w:ascii="Arial" w:hAnsi="Arial" w:cs="Arial"/>
          <w:b/>
          <w:sz w:val="22"/>
          <w:szCs w:val="28"/>
        </w:rPr>
        <w:tab/>
      </w:r>
      <w:r w:rsidR="00362AC8" w:rsidRPr="00362AC8">
        <w:rPr>
          <w:rFonts w:ascii="Arial" w:hAnsi="Arial" w:cs="Arial"/>
          <w:b/>
          <w:sz w:val="22"/>
          <w:szCs w:val="28"/>
        </w:rPr>
        <w:tab/>
      </w:r>
      <w:r w:rsidR="00362AC8" w:rsidRPr="00362AC8">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9C16E5" w:rsidRPr="00AF2CC9">
        <w:rPr>
          <w:rFonts w:ascii="Arial" w:hAnsi="Arial" w:cs="Arial"/>
          <w:b/>
          <w:sz w:val="22"/>
          <w:szCs w:val="28"/>
        </w:rPr>
        <w:t xml:space="preserve">          </w:t>
      </w:r>
      <w:r w:rsidR="007A7C97" w:rsidRPr="007A7C97">
        <w:rPr>
          <w:rFonts w:ascii="Arial" w:hAnsi="Arial" w:cs="Arial"/>
          <w:b/>
          <w:sz w:val="22"/>
          <w:szCs w:val="28"/>
        </w:rPr>
        <w:t>RP-240134</w:t>
      </w:r>
      <w:bookmarkStart w:id="0" w:name="_GoBack"/>
      <w:bookmarkEnd w:id="0"/>
    </w:p>
    <w:p w14:paraId="4F1C32FC" w14:textId="3618EEE4" w:rsidR="0063119E" w:rsidRPr="00AF2CC9" w:rsidRDefault="00133FA3" w:rsidP="00362AC8">
      <w:pPr>
        <w:pStyle w:val="FP"/>
        <w:tabs>
          <w:tab w:val="left" w:pos="567"/>
        </w:tabs>
        <w:rPr>
          <w:rFonts w:ascii="Arial" w:hAnsi="Arial" w:cs="Arial"/>
          <w:b/>
          <w:sz w:val="22"/>
          <w:szCs w:val="28"/>
        </w:rPr>
      </w:pPr>
      <w:r w:rsidRPr="00133FA3">
        <w:rPr>
          <w:rFonts w:ascii="Arial" w:hAnsi="Arial" w:cs="Arial"/>
          <w:b/>
          <w:sz w:val="22"/>
          <w:szCs w:val="28"/>
        </w:rPr>
        <w:t>Maastricht, Netherlands, March 18-21, 2024</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7AF2E4E1" w:rsidR="006D5CFD" w:rsidRDefault="0080629C">
            <w:pPr>
              <w:tabs>
                <w:tab w:val="left" w:pos="567"/>
              </w:tabs>
              <w:spacing w:after="0"/>
              <w:rPr>
                <w:rFonts w:ascii="Arial" w:hAnsi="Arial" w:cs="Arial"/>
                <w:lang w:eastAsia="ja-JP"/>
              </w:rPr>
            </w:pPr>
            <w:r w:rsidRPr="0080629C">
              <w:rPr>
                <w:rFonts w:ascii="Arial" w:hAnsi="Arial" w:cs="Arial"/>
              </w:rPr>
              <w:t>RP-234056</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876B9D">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876B9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876B9D">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876B9D">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876B9D">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876B9D">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876B9D">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876B9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876B9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876B9D">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876B9D">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685E1E2D" w:rsidR="0080629C" w:rsidRPr="002E3DFF" w:rsidRDefault="002E3DFF" w:rsidP="002E3DFF">
            <w:pPr>
              <w:tabs>
                <w:tab w:val="left" w:pos="567"/>
              </w:tabs>
              <w:rPr>
                <w:rFonts w:ascii="Arial" w:eastAsiaTheme="minorEastAsia" w:hAnsi="Arial" w:cs="Arial"/>
                <w:lang w:eastAsia="zh-CN"/>
              </w:rPr>
            </w:pPr>
            <w:r w:rsidRPr="002E3DFF">
              <w:rPr>
                <w:rFonts w:ascii="Arial" w:hAnsi="Arial" w:cs="Arial"/>
                <w:color w:val="00B050"/>
              </w:rPr>
              <w:t>8%</w:t>
            </w:r>
          </w:p>
        </w:tc>
        <w:tc>
          <w:tcPr>
            <w:tcW w:w="2268" w:type="dxa"/>
            <w:tcBorders>
              <w:top w:val="single" w:sz="4" w:space="0" w:color="auto"/>
              <w:left w:val="single" w:sz="4" w:space="0" w:color="auto"/>
              <w:bottom w:val="single" w:sz="4" w:space="0" w:color="auto"/>
              <w:right w:val="single" w:sz="4" w:space="0" w:color="auto"/>
            </w:tcBorders>
          </w:tcPr>
          <w:p w14:paraId="61C3AB76" w14:textId="77777777" w:rsidR="0080629C" w:rsidRPr="008836AC" w:rsidRDefault="0080629C" w:rsidP="00876B9D">
            <w:pPr>
              <w:tabs>
                <w:tab w:val="left" w:pos="567"/>
              </w:tabs>
              <w:spacing w:after="0"/>
              <w:rPr>
                <w:rFonts w:ascii="Arial" w:hAnsi="Arial" w:cs="Arial"/>
                <w:lang w:eastAsia="ja-JP"/>
              </w:rPr>
            </w:pPr>
            <w:r>
              <w:rPr>
                <w:rFonts w:ascii="Arial" w:hAnsi="Arial" w:cs="Arial"/>
                <w:lang w:eastAsia="ja-JP"/>
              </w:rPr>
              <w:t xml:space="preserve">Performance Part: </w:t>
            </w:r>
            <w:r w:rsidRPr="0080629C">
              <w:rPr>
                <w:rFonts w:ascii="Arial" w:hAnsi="Arial" w:cs="Arial"/>
                <w:lang w:eastAsia="ja-JP"/>
              </w:rPr>
              <w:t>0%</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876B9D">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7"/>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E03427">
            <w:pPr>
              <w:tabs>
                <w:tab w:val="left" w:pos="567"/>
              </w:tabs>
              <w:spacing w:after="0"/>
              <w:rPr>
                <w:rFonts w:ascii="Arial" w:eastAsia="宋体" w:hAnsi="Arial" w:cs="Arial"/>
                <w:lang w:val="en-US" w:eastAsia="zh-CN"/>
              </w:rPr>
            </w:pPr>
            <w:hyperlink r:id="rId8" w:history="1">
              <w:r w:rsidR="00E732DC" w:rsidRPr="008964FF">
                <w:rPr>
                  <w:rStyle w:val="aff3"/>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E03427" w:rsidP="00E732DC">
            <w:pPr>
              <w:tabs>
                <w:tab w:val="left" w:pos="567"/>
              </w:tabs>
              <w:spacing w:after="0"/>
              <w:rPr>
                <w:rFonts w:ascii="Arial" w:eastAsia="宋体" w:hAnsi="Arial" w:cs="Arial"/>
                <w:lang w:val="en-US" w:eastAsia="zh-CN"/>
              </w:rPr>
            </w:pPr>
            <w:hyperlink r:id="rId9" w:history="1">
              <w:r w:rsidR="00E732DC" w:rsidRPr="00A407F2">
                <w:rPr>
                  <w:rStyle w:val="aff3"/>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77777777" w:rsidR="006D5CFD" w:rsidRPr="00792BCB" w:rsidRDefault="00E059FA">
            <w:pPr>
              <w:pStyle w:val="TAL"/>
              <w:jc w:val="center"/>
              <w:rPr>
                <w:b/>
                <w:color w:val="FF0000"/>
                <w:lang w:eastAsia="ja-JP"/>
              </w:rPr>
            </w:pPr>
            <w:r w:rsidRPr="00792BCB">
              <w:rPr>
                <w:b/>
                <w:color w:val="FF0000"/>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2B349FF1" w14:textId="77777777" w:rsidR="006D5CFD" w:rsidRDefault="006D5CFD">
      <w:pPr>
        <w:spacing w:after="0"/>
        <w:rPr>
          <w:rFonts w:ascii="Arial" w:hAnsi="Arial" w:cs="Arial"/>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058DB66E" w:rsidR="00C04E9A" w:rsidRDefault="00E059FA" w:rsidP="005B3C1D">
      <w:pPr>
        <w:pStyle w:val="4"/>
        <w:rPr>
          <w:lang w:eastAsia="ja-JP"/>
        </w:rPr>
      </w:pPr>
      <w:r>
        <w:rPr>
          <w:lang w:eastAsia="ja-JP"/>
        </w:rPr>
        <w:t>2.1.1</w:t>
      </w:r>
      <w:r>
        <w:rPr>
          <w:lang w:eastAsia="ja-JP"/>
        </w:rPr>
        <w:tab/>
        <w:t>Agreements</w:t>
      </w:r>
    </w:p>
    <w:p w14:paraId="0DE3A3EB" w14:textId="77777777" w:rsidR="005C6B16" w:rsidRPr="00E50B07" w:rsidRDefault="005C6B16" w:rsidP="005C6B16">
      <w:pPr>
        <w:rPr>
          <w:rFonts w:ascii="Times" w:hAnsi="Times"/>
          <w:b/>
          <w:sz w:val="21"/>
          <w:u w:val="single"/>
        </w:rPr>
      </w:pPr>
      <w:bookmarkStart w:id="1" w:name="_Toc156813317"/>
      <w:r w:rsidRPr="00E50B07">
        <w:rPr>
          <w:rFonts w:ascii="Times" w:hAnsi="Times"/>
          <w:b/>
          <w:sz w:val="21"/>
          <w:u w:val="single"/>
        </w:rPr>
        <w:t>LP-WUS and LP-SS design</w:t>
      </w:r>
      <w:bookmarkEnd w:id="1"/>
    </w:p>
    <w:p w14:paraId="7198BAE6"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0B47100E" w14:textId="77777777" w:rsidR="005C6B16" w:rsidRPr="00E50B07" w:rsidRDefault="005C6B16" w:rsidP="005C6B16">
      <w:pPr>
        <w:rPr>
          <w:rFonts w:ascii="Times" w:hAnsi="Times"/>
          <w:lang w:eastAsia="x-none"/>
        </w:rPr>
      </w:pPr>
      <w:r w:rsidRPr="00E50B07">
        <w:rPr>
          <w:rFonts w:ascii="Times" w:hAnsi="Times"/>
          <w:lang w:eastAsia="x-none"/>
        </w:rPr>
        <w:t xml:space="preserve">Support both OOK-1 and OOK-4 for LP-WUS. </w:t>
      </w:r>
    </w:p>
    <w:p w14:paraId="403F9E5C" w14:textId="77777777" w:rsidR="005C6B16" w:rsidRPr="00E50B07" w:rsidRDefault="005C6B16" w:rsidP="005C6B16">
      <w:pPr>
        <w:pStyle w:val="aff7"/>
        <w:numPr>
          <w:ilvl w:val="0"/>
          <w:numId w:val="24"/>
        </w:numPr>
        <w:ind w:leftChars="0"/>
        <w:jc w:val="left"/>
        <w:rPr>
          <w:rFonts w:ascii="Times" w:hAnsi="Times"/>
          <w:iCs/>
          <w:szCs w:val="20"/>
        </w:rPr>
      </w:pPr>
      <w:r w:rsidRPr="00E50B07">
        <w:rPr>
          <w:rFonts w:ascii="Times" w:hAnsi="Times"/>
          <w:iCs/>
          <w:szCs w:val="20"/>
        </w:rPr>
        <w:t xml:space="preserve">FFS how OOK-1 and OOK-4 are specified </w:t>
      </w:r>
    </w:p>
    <w:p w14:paraId="63AB0EE1" w14:textId="77777777" w:rsidR="005C6B16" w:rsidRPr="00E50B07" w:rsidRDefault="005C6B16" w:rsidP="005C6B16">
      <w:pPr>
        <w:pStyle w:val="aff7"/>
        <w:numPr>
          <w:ilvl w:val="0"/>
          <w:numId w:val="24"/>
        </w:numPr>
        <w:ind w:leftChars="0"/>
        <w:jc w:val="left"/>
        <w:rPr>
          <w:rFonts w:ascii="Times" w:hAnsi="Times"/>
          <w:iCs/>
          <w:szCs w:val="20"/>
        </w:rPr>
      </w:pPr>
      <w:r w:rsidRPr="00E50B07">
        <w:rPr>
          <w:rFonts w:ascii="Times" w:hAnsi="Times"/>
          <w:iCs/>
          <w:szCs w:val="20"/>
        </w:rPr>
        <w:t>For OOK-4, M&lt;=4, FFS supported values</w:t>
      </w:r>
    </w:p>
    <w:p w14:paraId="3466B750" w14:textId="77777777" w:rsidR="005C6B16" w:rsidRPr="00E50B07" w:rsidRDefault="005C6B16" w:rsidP="005C6B16">
      <w:pPr>
        <w:pStyle w:val="aff7"/>
        <w:numPr>
          <w:ilvl w:val="0"/>
          <w:numId w:val="24"/>
        </w:numPr>
        <w:ind w:leftChars="0"/>
        <w:jc w:val="left"/>
        <w:rPr>
          <w:rFonts w:ascii="Times" w:hAnsi="Times"/>
          <w:iCs/>
          <w:szCs w:val="20"/>
        </w:rPr>
      </w:pPr>
      <w:r w:rsidRPr="00E50B07">
        <w:rPr>
          <w:rFonts w:ascii="Times" w:hAnsi="Times"/>
          <w:iCs/>
          <w:szCs w:val="20"/>
        </w:rPr>
        <w:t>The SCS of a CP-OFDM symbol used for LP-WUS generation can be the same as one of the SCS(s) used for other NR transmissions in the same CP-OFDM symbol</w:t>
      </w:r>
    </w:p>
    <w:p w14:paraId="63934F47" w14:textId="77777777" w:rsidR="005C6B16" w:rsidRPr="00E50B07" w:rsidRDefault="005C6B16" w:rsidP="005C6B16">
      <w:pPr>
        <w:pStyle w:val="aff7"/>
        <w:numPr>
          <w:ilvl w:val="1"/>
          <w:numId w:val="24"/>
        </w:numPr>
        <w:ind w:leftChars="0"/>
        <w:jc w:val="left"/>
        <w:rPr>
          <w:rFonts w:ascii="Times" w:hAnsi="Times"/>
          <w:iCs/>
          <w:szCs w:val="20"/>
        </w:rPr>
      </w:pPr>
      <w:r w:rsidRPr="00E50B07">
        <w:rPr>
          <w:rFonts w:ascii="Times" w:hAnsi="Times"/>
          <w:iCs/>
          <w:szCs w:val="20"/>
        </w:rPr>
        <w:t>FFS different SCS.</w:t>
      </w:r>
    </w:p>
    <w:p w14:paraId="2555411E" w14:textId="77777777" w:rsidR="005C6B16" w:rsidRPr="00E50B07" w:rsidRDefault="005C6B16" w:rsidP="005C6B16">
      <w:pPr>
        <w:rPr>
          <w:rFonts w:ascii="Times" w:hAnsi="Times"/>
          <w:lang w:eastAsia="x-none"/>
        </w:rPr>
      </w:pPr>
    </w:p>
    <w:p w14:paraId="52AFEC12"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42005604" w14:textId="77777777" w:rsidR="005C6B16" w:rsidRPr="00E50B07" w:rsidRDefault="005C6B16" w:rsidP="005C6B16">
      <w:pPr>
        <w:rPr>
          <w:rFonts w:ascii="Times" w:hAnsi="Times" w:cs="Times"/>
          <w:lang w:eastAsia="x-none"/>
        </w:rPr>
      </w:pPr>
      <w:r w:rsidRPr="00E50B07">
        <w:rPr>
          <w:rFonts w:ascii="Times" w:hAnsi="Times" w:cs="Times"/>
          <w:lang w:eastAsia="x-none"/>
        </w:rPr>
        <w:t>Further study the following options for LP-SS:</w:t>
      </w:r>
    </w:p>
    <w:p w14:paraId="21F0AB60"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 xml:space="preserve">Option 1: OOK-1 </w:t>
      </w:r>
    </w:p>
    <w:p w14:paraId="28EB4623"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Option 2: OOK-4 with M=1,2,4,[8]</w:t>
      </w:r>
    </w:p>
    <w:p w14:paraId="64EE7265"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The SCS of a CP-OFDM symbol used for LP-SS generation is the same as that used for LP-WUS generation</w:t>
      </w:r>
    </w:p>
    <w:p w14:paraId="2AA78A0C" w14:textId="77777777" w:rsidR="005C6B16" w:rsidRPr="00E50B07" w:rsidRDefault="005C6B16" w:rsidP="005C6B16">
      <w:pPr>
        <w:pStyle w:val="aff7"/>
        <w:numPr>
          <w:ilvl w:val="1"/>
          <w:numId w:val="24"/>
        </w:numPr>
        <w:ind w:leftChars="0"/>
        <w:jc w:val="left"/>
        <w:rPr>
          <w:rFonts w:ascii="Times" w:hAnsi="Times" w:cs="Times"/>
          <w:iCs/>
          <w:szCs w:val="20"/>
        </w:rPr>
      </w:pPr>
      <w:r w:rsidRPr="00E50B07">
        <w:rPr>
          <w:rFonts w:ascii="Times" w:hAnsi="Times" w:cs="Times"/>
          <w:iCs/>
          <w:szCs w:val="20"/>
        </w:rPr>
        <w:t>FFS: different SCS</w:t>
      </w:r>
    </w:p>
    <w:p w14:paraId="70F0FC71" w14:textId="77777777" w:rsidR="005C6B16" w:rsidRPr="00E50B07" w:rsidRDefault="005C6B16" w:rsidP="005C6B16">
      <w:pPr>
        <w:rPr>
          <w:rFonts w:ascii="Times" w:hAnsi="Times"/>
          <w:lang w:eastAsia="x-none"/>
        </w:rPr>
      </w:pPr>
    </w:p>
    <w:p w14:paraId="68116080"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7DB00C9A" w14:textId="77777777" w:rsidR="005C6B16" w:rsidRPr="00E50B07" w:rsidRDefault="005C6B16" w:rsidP="005C6B16">
      <w:pPr>
        <w:rPr>
          <w:rFonts w:ascii="Times" w:hAnsi="Times" w:cs="Times"/>
          <w:lang w:eastAsia="x-none"/>
        </w:rPr>
      </w:pPr>
      <w:r w:rsidRPr="00E50B07">
        <w:rPr>
          <w:rFonts w:ascii="Times" w:hAnsi="Times" w:cs="Times"/>
          <w:lang w:eastAsia="x-none"/>
        </w:rPr>
        <w:t>For LP-SS design from RAN1 perspective, consider at least the following as the design target:</w:t>
      </w:r>
    </w:p>
    <w:p w14:paraId="65E064AE"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For RRM measurement performed by LP-WUR based on LP-SS, UE can satisfy measurement accuracy based on X LP-SS samples within a period which is comparable to Y=the length of I-DRX cycle that is larger or equal to 1.28s.</w:t>
      </w:r>
    </w:p>
    <w:p w14:paraId="6C836769" w14:textId="77777777" w:rsidR="005C6B16" w:rsidRPr="00E50B07" w:rsidRDefault="005C6B16" w:rsidP="005C6B16">
      <w:pPr>
        <w:pStyle w:val="aff7"/>
        <w:numPr>
          <w:ilvl w:val="1"/>
          <w:numId w:val="25"/>
        </w:numPr>
        <w:ind w:leftChars="0"/>
        <w:rPr>
          <w:rFonts w:ascii="Times" w:eastAsia="MS Mincho" w:hAnsi="Times" w:cs="Times"/>
          <w:szCs w:val="20"/>
        </w:rPr>
      </w:pPr>
      <w:r w:rsidRPr="00E50B07">
        <w:rPr>
          <w:rFonts w:ascii="Times" w:eastAsia="MS Mincho" w:hAnsi="Times" w:cs="Times"/>
          <w:szCs w:val="20"/>
        </w:rPr>
        <w:t xml:space="preserve">FFS: X  </w:t>
      </w:r>
    </w:p>
    <w:p w14:paraId="08231F2F" w14:textId="77777777" w:rsidR="005C6B16" w:rsidRPr="00E50B07" w:rsidRDefault="005C6B16" w:rsidP="005C6B16">
      <w:pPr>
        <w:pStyle w:val="aff7"/>
        <w:numPr>
          <w:ilvl w:val="1"/>
          <w:numId w:val="25"/>
        </w:numPr>
        <w:ind w:leftChars="0"/>
        <w:rPr>
          <w:rFonts w:ascii="Times" w:eastAsia="MS Mincho" w:hAnsi="Times" w:cs="Times"/>
          <w:szCs w:val="20"/>
        </w:rPr>
      </w:pPr>
      <w:r w:rsidRPr="00E50B07">
        <w:rPr>
          <w:rFonts w:ascii="Times" w:eastAsia="MS Mincho" w:hAnsi="Times" w:cs="Times"/>
          <w:szCs w:val="20"/>
        </w:rPr>
        <w:t xml:space="preserve">Note: Y is chosen for evaluating LP-SS design. </w:t>
      </w:r>
    </w:p>
    <w:p w14:paraId="46700140" w14:textId="77777777" w:rsidR="005C6B16" w:rsidRPr="00E50B07" w:rsidRDefault="005C6B16" w:rsidP="005C6B16">
      <w:pPr>
        <w:pStyle w:val="aff7"/>
        <w:numPr>
          <w:ilvl w:val="1"/>
          <w:numId w:val="25"/>
        </w:numPr>
        <w:ind w:leftChars="0"/>
        <w:rPr>
          <w:rFonts w:ascii="Times" w:eastAsia="MS Mincho" w:hAnsi="Times" w:cs="Times"/>
          <w:szCs w:val="20"/>
        </w:rPr>
      </w:pPr>
      <w:r w:rsidRPr="00E50B07">
        <w:rPr>
          <w:rFonts w:ascii="Times" w:eastAsia="MS Mincho" w:hAnsi="Times" w:cs="Times"/>
          <w:szCs w:val="20"/>
        </w:rPr>
        <w:t>Network overhead and network power consumption are to be considered</w:t>
      </w:r>
    </w:p>
    <w:p w14:paraId="51ECD069" w14:textId="77777777" w:rsidR="005C6B16" w:rsidRPr="00E50B07" w:rsidRDefault="005C6B16" w:rsidP="005C6B16">
      <w:pPr>
        <w:rPr>
          <w:rFonts w:ascii="Times" w:hAnsi="Times" w:cs="Times"/>
          <w:lang w:eastAsia="x-none"/>
        </w:rPr>
      </w:pPr>
    </w:p>
    <w:p w14:paraId="05043606"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0D992A8C" w14:textId="77777777" w:rsidR="005C6B16" w:rsidRPr="00E50B07" w:rsidRDefault="005C6B16" w:rsidP="005C6B16">
      <w:pPr>
        <w:rPr>
          <w:rFonts w:ascii="Times" w:hAnsi="Times" w:cs="Times"/>
          <w:lang w:eastAsia="x-none"/>
        </w:rPr>
      </w:pPr>
      <w:r w:rsidRPr="00E50B07">
        <w:rPr>
          <w:rFonts w:ascii="Times" w:hAnsi="Times" w:cs="Times"/>
          <w:lang w:eastAsia="x-none"/>
        </w:rPr>
        <w:t>The ‘ON-OFF’ pattern for OOK symbols of LP-SS is based on binary sequence(s)</w:t>
      </w:r>
    </w:p>
    <w:p w14:paraId="4801F056"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FFS binary sequence(s) details, including the sequence type, the number of sequences, and the sequence length</w:t>
      </w:r>
    </w:p>
    <w:p w14:paraId="0D6DE4EB"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FFS overlaid OFDM sequences, if supported</w:t>
      </w:r>
    </w:p>
    <w:p w14:paraId="4BF3BE66" w14:textId="77777777" w:rsidR="005C6B16" w:rsidRPr="00E50B07" w:rsidRDefault="005C6B16" w:rsidP="005C6B16">
      <w:pPr>
        <w:rPr>
          <w:rFonts w:ascii="Times" w:hAnsi="Times" w:cs="Times"/>
          <w:lang w:eastAsia="x-none"/>
        </w:rPr>
      </w:pPr>
    </w:p>
    <w:p w14:paraId="60DC1D47"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775C1EE8" w14:textId="77777777" w:rsidR="005C6B16" w:rsidRPr="00E50B07" w:rsidRDefault="005C6B16" w:rsidP="005C6B16">
      <w:pPr>
        <w:rPr>
          <w:rFonts w:ascii="Times" w:hAnsi="Times" w:cs="Times"/>
          <w:lang w:eastAsia="x-none"/>
        </w:rPr>
      </w:pPr>
      <w:r w:rsidRPr="00E50B07">
        <w:rPr>
          <w:rFonts w:ascii="Times" w:hAnsi="Times" w:cs="Times"/>
          <w:lang w:eastAsia="x-none"/>
        </w:rPr>
        <w:t>For the overlaid OFDM sequence(s) for LP-SS, consider the following options for further down-selection:</w:t>
      </w:r>
    </w:p>
    <w:p w14:paraId="241A9CA0"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 xml:space="preserve">Option 1: Do not specify the overlaid OFDM sequences(s) </w:t>
      </w:r>
    </w:p>
    <w:p w14:paraId="2BF760CC"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Option 2: Specify the overlaid OFDM sequence(s) targeting for OOK waveform generation without targeting for sync and RRM measurement for OFDM-based LP-WUR using the overlaid sequence of LP-SS.</w:t>
      </w:r>
    </w:p>
    <w:p w14:paraId="4C492E34"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Option 3: Specify the overlaid OFDM sequence(s) targeting for OOK waveform generation and also targeting for sync and RRM measurement for OFDM-based LP-WUR using the overlaid sequence of LP-SS.</w:t>
      </w:r>
    </w:p>
    <w:p w14:paraId="2E7E4E4B"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For Option 3, it is up to RAN4 to make decision on whether/how to define the RRM measurement requirement for OFDM-based LP-WUR using the overlaid sequence of LP-SS.</w:t>
      </w:r>
    </w:p>
    <w:p w14:paraId="5E2C1797" w14:textId="77777777" w:rsidR="005C6B16" w:rsidRPr="00E50B07" w:rsidRDefault="005C6B16" w:rsidP="005C6B16">
      <w:pPr>
        <w:rPr>
          <w:rFonts w:ascii="Times" w:hAnsi="Times"/>
          <w:lang w:eastAsia="x-none"/>
        </w:rPr>
      </w:pPr>
    </w:p>
    <w:p w14:paraId="5C91F743" w14:textId="77777777" w:rsidR="005C6B16" w:rsidRPr="00E50B07" w:rsidRDefault="005C6B16" w:rsidP="005C6B16">
      <w:pPr>
        <w:rPr>
          <w:rFonts w:ascii="Times" w:hAnsi="Times"/>
          <w:b/>
          <w:bCs/>
          <w:highlight w:val="green"/>
          <w:lang w:eastAsia="x-none"/>
        </w:rPr>
      </w:pPr>
      <w:r w:rsidRPr="00E50B07">
        <w:rPr>
          <w:rFonts w:ascii="Times" w:hAnsi="Times"/>
          <w:b/>
          <w:bCs/>
          <w:highlight w:val="green"/>
          <w:lang w:eastAsia="x-none"/>
        </w:rPr>
        <w:t>Agreement</w:t>
      </w:r>
    </w:p>
    <w:p w14:paraId="66C7A565" w14:textId="77777777" w:rsidR="005C6B16" w:rsidRPr="00E50B07" w:rsidRDefault="005C6B16" w:rsidP="005C6B16">
      <w:pPr>
        <w:rPr>
          <w:rFonts w:ascii="Times" w:hAnsi="Times"/>
          <w:lang w:eastAsia="x-none"/>
        </w:rPr>
      </w:pPr>
      <w:r w:rsidRPr="00E50B07">
        <w:rPr>
          <w:rFonts w:ascii="Times" w:hAnsi="Times"/>
          <w:lang w:eastAsia="x-none"/>
        </w:rPr>
        <w:lastRenderedPageBreak/>
        <w:t xml:space="preserve">For RAN1 evaluation purpose, the SNR to achieve the coverage of PUSCH for message3 is determined for OOK-based LP-WUR and OFDM-based LP-WUR, respectively. </w:t>
      </w:r>
    </w:p>
    <w:p w14:paraId="14210EA7" w14:textId="77777777" w:rsidR="005C6B16" w:rsidRPr="00E50B07" w:rsidRDefault="005C6B16" w:rsidP="005C6B16">
      <w:pPr>
        <w:pStyle w:val="aff7"/>
        <w:numPr>
          <w:ilvl w:val="0"/>
          <w:numId w:val="24"/>
        </w:numPr>
        <w:ind w:leftChars="0"/>
        <w:jc w:val="left"/>
        <w:rPr>
          <w:rFonts w:ascii="Times" w:hAnsi="Times" w:cs="Times"/>
          <w:iCs/>
          <w:szCs w:val="20"/>
        </w:rPr>
      </w:pPr>
      <w:r w:rsidRPr="00E50B07">
        <w:rPr>
          <w:rFonts w:ascii="Times" w:hAnsi="Times" w:cs="Times"/>
          <w:iCs/>
          <w:szCs w:val="20"/>
        </w:rPr>
        <w:t>Companies are encouraged to report the SNR, together with the associated assumptions as listed in the table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14"/>
        <w:gridCol w:w="1322"/>
        <w:gridCol w:w="819"/>
        <w:gridCol w:w="1331"/>
        <w:gridCol w:w="2294"/>
        <w:gridCol w:w="1449"/>
        <w:gridCol w:w="1445"/>
      </w:tblGrid>
      <w:tr w:rsidR="005C6B16" w:rsidRPr="00E50B07" w14:paraId="1E505871" w14:textId="77777777" w:rsidTr="005C6B16">
        <w:tc>
          <w:tcPr>
            <w:tcW w:w="0" w:type="auto"/>
            <w:shd w:val="clear" w:color="auto" w:fill="auto"/>
          </w:tcPr>
          <w:p w14:paraId="533BD2EA" w14:textId="77777777" w:rsidR="005C6B16" w:rsidRPr="00E50B07" w:rsidRDefault="005C6B16" w:rsidP="00876B9D">
            <w:pPr>
              <w:rPr>
                <w:rFonts w:ascii="Times" w:hAnsi="Times"/>
              </w:rPr>
            </w:pPr>
          </w:p>
        </w:tc>
        <w:tc>
          <w:tcPr>
            <w:tcW w:w="0" w:type="auto"/>
            <w:shd w:val="clear" w:color="auto" w:fill="auto"/>
          </w:tcPr>
          <w:p w14:paraId="39174854"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Bandwidth for LP-WUS signal (MHz)</w:t>
            </w:r>
          </w:p>
        </w:tc>
        <w:tc>
          <w:tcPr>
            <w:tcW w:w="0" w:type="auto"/>
            <w:shd w:val="clear" w:color="auto" w:fill="auto"/>
          </w:tcPr>
          <w:p w14:paraId="4D3E98E1"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NF for LP-WUR (dB)</w:t>
            </w:r>
          </w:p>
        </w:tc>
        <w:tc>
          <w:tcPr>
            <w:tcW w:w="0" w:type="auto"/>
            <w:shd w:val="clear" w:color="auto" w:fill="auto"/>
          </w:tcPr>
          <w:p w14:paraId="757BCBD2" w14:textId="77777777" w:rsidR="005C6B16" w:rsidRPr="00E50B07" w:rsidRDefault="005C6B16" w:rsidP="00876B9D">
            <w:pPr>
              <w:rPr>
                <w:rFonts w:ascii="Times" w:eastAsia="Malgun Gothic" w:hAnsi="Times"/>
                <w:color w:val="000000"/>
                <w:lang w:eastAsia="zh-CN"/>
              </w:rPr>
            </w:pPr>
            <w:r w:rsidRPr="00E50B07">
              <w:rPr>
                <w:rFonts w:ascii="Times" w:eastAsia="Malgun Gothic" w:hAnsi="Times"/>
                <w:lang w:eastAsia="zh-CN"/>
              </w:rPr>
              <w:t>Gain of antenna element (</w:t>
            </w:r>
            <w:proofErr w:type="spellStart"/>
            <w:r w:rsidRPr="00E50B07">
              <w:rPr>
                <w:rFonts w:ascii="Times" w:eastAsia="Malgun Gothic" w:hAnsi="Times"/>
                <w:lang w:eastAsia="zh-CN"/>
              </w:rPr>
              <w:t>dBi</w:t>
            </w:r>
            <w:proofErr w:type="spellEnd"/>
            <w:r w:rsidRPr="00E50B07">
              <w:rPr>
                <w:rFonts w:ascii="Times" w:eastAsia="Malgun Gothic" w:hAnsi="Times"/>
                <w:lang w:eastAsia="zh-CN"/>
              </w:rPr>
              <w:t xml:space="preserve">) assumed for </w:t>
            </w:r>
            <w:r w:rsidRPr="00E50B07">
              <w:rPr>
                <w:rFonts w:ascii="Times" w:eastAsia="Malgun Gothic" w:hAnsi="Times"/>
                <w:color w:val="000000"/>
                <w:lang w:eastAsia="zh-CN"/>
              </w:rPr>
              <w:t xml:space="preserve">LP-WUR: </w:t>
            </w:r>
          </w:p>
          <w:p w14:paraId="2947408F" w14:textId="77777777" w:rsidR="005C6B16" w:rsidRPr="00E50B07" w:rsidRDefault="005C6B16" w:rsidP="00876B9D">
            <w:pPr>
              <w:rPr>
                <w:rFonts w:ascii="Times" w:eastAsia="Malgun Gothic" w:hAnsi="Times"/>
                <w:lang w:eastAsia="zh-CN"/>
              </w:rPr>
            </w:pPr>
            <w:r w:rsidRPr="00E50B07">
              <w:rPr>
                <w:rFonts w:ascii="Times" w:eastAsia="Malgun Gothic" w:hAnsi="Times"/>
                <w:color w:val="000000"/>
                <w:lang w:eastAsia="zh-CN"/>
              </w:rPr>
              <w:t xml:space="preserve">e.g., -3 </w:t>
            </w:r>
            <w:proofErr w:type="spellStart"/>
            <w:r w:rsidRPr="00E50B07">
              <w:rPr>
                <w:rFonts w:ascii="Times" w:eastAsia="Malgun Gothic" w:hAnsi="Times"/>
                <w:color w:val="000000"/>
                <w:lang w:eastAsia="zh-CN"/>
              </w:rPr>
              <w:t>dBi</w:t>
            </w:r>
            <w:proofErr w:type="spellEnd"/>
            <w:r w:rsidRPr="00E50B07">
              <w:rPr>
                <w:rFonts w:ascii="Times" w:eastAsia="Malgun Gothic" w:hAnsi="Times"/>
                <w:color w:val="000000"/>
                <w:lang w:eastAsia="zh-CN"/>
              </w:rPr>
              <w:t xml:space="preserve"> for redcap UE and e.g., 0dBi for non-redcap UE</w:t>
            </w:r>
          </w:p>
        </w:tc>
        <w:tc>
          <w:tcPr>
            <w:tcW w:w="0" w:type="auto"/>
            <w:shd w:val="clear" w:color="auto" w:fill="auto"/>
          </w:tcPr>
          <w:p w14:paraId="2D847ECC"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 of Tx chains for LP-WUS/LP-SS transmission, e.g., 2</w:t>
            </w:r>
          </w:p>
          <w:p w14:paraId="7BD7A998" w14:textId="513FA5EE" w:rsidR="005C6B16" w:rsidRPr="00E50B07" w:rsidRDefault="005C6B16" w:rsidP="00876B9D">
            <w:pPr>
              <w:rPr>
                <w:rFonts w:ascii="Times" w:eastAsiaTheme="minorEastAsia" w:hAnsi="Times"/>
                <w:lang w:eastAsia="zh-CN"/>
              </w:rPr>
            </w:pPr>
            <w:r w:rsidRPr="00E50B07">
              <w:rPr>
                <w:rFonts w:ascii="Times" w:eastAsia="Malgun Gothic" w:hAnsi="Times"/>
                <w:lang w:eastAsia="zh-CN"/>
              </w:rPr>
              <w:t>Note: The number of Tx chains for LP-WUS/LP-SS transmission is assumed the same as the number of RX chains for MSG3 reception</w:t>
            </w:r>
          </w:p>
        </w:tc>
        <w:tc>
          <w:tcPr>
            <w:tcW w:w="0" w:type="auto"/>
            <w:shd w:val="clear" w:color="auto" w:fill="auto"/>
          </w:tcPr>
          <w:p w14:paraId="1B921A37"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MIL value of MSG3: taking redcap UE /non-redcap UE @dense urban 2.6GHz</w:t>
            </w:r>
          </w:p>
          <w:p w14:paraId="4F047C55" w14:textId="77777777" w:rsidR="005C6B16" w:rsidRPr="00E50B07" w:rsidRDefault="005C6B16" w:rsidP="00876B9D">
            <w:pPr>
              <w:rPr>
                <w:rFonts w:ascii="Times" w:eastAsia="Malgun Gothic" w:hAnsi="Times"/>
                <w:lang w:eastAsia="zh-CN"/>
              </w:rPr>
            </w:pPr>
          </w:p>
        </w:tc>
        <w:tc>
          <w:tcPr>
            <w:tcW w:w="0" w:type="auto"/>
            <w:shd w:val="clear" w:color="auto" w:fill="auto"/>
          </w:tcPr>
          <w:p w14:paraId="7A22A63D"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 xml:space="preserve">The SNR (dB) to achieve </w:t>
            </w:r>
            <w:r w:rsidRPr="00E50B07">
              <w:rPr>
                <w:rFonts w:ascii="Times" w:hAnsi="Times"/>
                <w:bCs/>
                <w:lang w:eastAsia="zh-CN" w:bidi="ar"/>
              </w:rPr>
              <w:t>the coverage of PUSCH for message3</w:t>
            </w:r>
          </w:p>
        </w:tc>
      </w:tr>
      <w:tr w:rsidR="005C6B16" w:rsidRPr="00E50B07" w14:paraId="303DA9AE" w14:textId="77777777" w:rsidTr="005C6B16">
        <w:tc>
          <w:tcPr>
            <w:tcW w:w="0" w:type="auto"/>
            <w:shd w:val="clear" w:color="auto" w:fill="auto"/>
          </w:tcPr>
          <w:p w14:paraId="0B5D9848" w14:textId="77777777" w:rsidR="005C6B16" w:rsidRPr="00E50B07" w:rsidRDefault="005C6B16" w:rsidP="00876B9D">
            <w:pPr>
              <w:rPr>
                <w:rFonts w:ascii="Times" w:eastAsia="Malgun Gothic" w:hAnsi="Times"/>
                <w:lang w:eastAsia="zh-CN"/>
              </w:rPr>
            </w:pPr>
            <w:r w:rsidRPr="00E50B07">
              <w:rPr>
                <w:rFonts w:ascii="Times" w:eastAsia="Malgun Gothic" w:hAnsi="Times"/>
                <w:lang w:eastAsia="zh-CN"/>
              </w:rPr>
              <w:t xml:space="preserve">Companyname-01 </w:t>
            </w:r>
          </w:p>
        </w:tc>
        <w:tc>
          <w:tcPr>
            <w:tcW w:w="0" w:type="auto"/>
            <w:shd w:val="clear" w:color="auto" w:fill="auto"/>
          </w:tcPr>
          <w:p w14:paraId="20A7C299" w14:textId="77777777" w:rsidR="005C6B16" w:rsidRPr="00E50B07" w:rsidRDefault="005C6B16" w:rsidP="00876B9D">
            <w:pPr>
              <w:rPr>
                <w:rFonts w:ascii="Times" w:hAnsi="Times"/>
              </w:rPr>
            </w:pPr>
          </w:p>
        </w:tc>
        <w:tc>
          <w:tcPr>
            <w:tcW w:w="0" w:type="auto"/>
            <w:shd w:val="clear" w:color="auto" w:fill="auto"/>
          </w:tcPr>
          <w:p w14:paraId="5EE12326" w14:textId="77777777" w:rsidR="005C6B16" w:rsidRPr="00E50B07" w:rsidRDefault="005C6B16" w:rsidP="00876B9D">
            <w:pPr>
              <w:rPr>
                <w:rFonts w:ascii="Times" w:hAnsi="Times"/>
              </w:rPr>
            </w:pPr>
          </w:p>
        </w:tc>
        <w:tc>
          <w:tcPr>
            <w:tcW w:w="0" w:type="auto"/>
            <w:shd w:val="clear" w:color="auto" w:fill="auto"/>
          </w:tcPr>
          <w:p w14:paraId="7E0E5227" w14:textId="77777777" w:rsidR="005C6B16" w:rsidRPr="00E50B07" w:rsidRDefault="005C6B16" w:rsidP="00876B9D">
            <w:pPr>
              <w:rPr>
                <w:rFonts w:ascii="Times" w:hAnsi="Times"/>
              </w:rPr>
            </w:pPr>
          </w:p>
        </w:tc>
        <w:tc>
          <w:tcPr>
            <w:tcW w:w="0" w:type="auto"/>
            <w:shd w:val="clear" w:color="auto" w:fill="auto"/>
          </w:tcPr>
          <w:p w14:paraId="06728AD9" w14:textId="77777777" w:rsidR="005C6B16" w:rsidRPr="00E50B07" w:rsidRDefault="005C6B16" w:rsidP="00876B9D">
            <w:pPr>
              <w:rPr>
                <w:rFonts w:ascii="Times" w:hAnsi="Times"/>
              </w:rPr>
            </w:pPr>
          </w:p>
        </w:tc>
        <w:tc>
          <w:tcPr>
            <w:tcW w:w="0" w:type="auto"/>
            <w:shd w:val="clear" w:color="auto" w:fill="auto"/>
          </w:tcPr>
          <w:p w14:paraId="734550DD" w14:textId="77777777" w:rsidR="005C6B16" w:rsidRPr="00E50B07" w:rsidRDefault="005C6B16" w:rsidP="00876B9D">
            <w:pPr>
              <w:rPr>
                <w:rFonts w:ascii="Times" w:hAnsi="Times"/>
              </w:rPr>
            </w:pPr>
          </w:p>
        </w:tc>
        <w:tc>
          <w:tcPr>
            <w:tcW w:w="0" w:type="auto"/>
            <w:shd w:val="clear" w:color="auto" w:fill="auto"/>
          </w:tcPr>
          <w:p w14:paraId="453C2AAB" w14:textId="77777777" w:rsidR="005C6B16" w:rsidRPr="00E50B07" w:rsidRDefault="005C6B16" w:rsidP="00876B9D">
            <w:pPr>
              <w:rPr>
                <w:rFonts w:ascii="Times" w:hAnsi="Times"/>
              </w:rPr>
            </w:pPr>
          </w:p>
        </w:tc>
      </w:tr>
    </w:tbl>
    <w:p w14:paraId="48A33D98" w14:textId="77777777" w:rsidR="005C6B16" w:rsidRPr="00E50B07" w:rsidRDefault="005C6B16" w:rsidP="005C6B16">
      <w:pPr>
        <w:ind w:left="714"/>
        <w:rPr>
          <w:rFonts w:ascii="Times" w:hAnsi="Times"/>
          <w:i/>
        </w:rPr>
      </w:pPr>
    </w:p>
    <w:p w14:paraId="397ED1B4" w14:textId="542E0E84" w:rsidR="005C6B16" w:rsidRPr="00E50B07" w:rsidRDefault="005C6B16" w:rsidP="005C6B16">
      <w:pPr>
        <w:rPr>
          <w:rFonts w:ascii="Times" w:hAnsi="Times"/>
          <w:b/>
          <w:sz w:val="21"/>
          <w:u w:val="single"/>
        </w:rPr>
      </w:pPr>
      <w:bookmarkStart w:id="2" w:name="_Toc156813318"/>
      <w:r w:rsidRPr="00E50B07">
        <w:rPr>
          <w:rFonts w:ascii="Times" w:hAnsi="Times"/>
          <w:b/>
          <w:sz w:val="21"/>
          <w:u w:val="single"/>
        </w:rPr>
        <w:t>LP-WUS operation in IDLE/INACTIVE modes</w:t>
      </w:r>
      <w:bookmarkEnd w:id="2"/>
    </w:p>
    <w:p w14:paraId="7983643C" w14:textId="77777777" w:rsidR="005C6B16" w:rsidRPr="00E50B07" w:rsidRDefault="005C6B16" w:rsidP="005C6B16">
      <w:pPr>
        <w:rPr>
          <w:rFonts w:ascii="Times" w:hAnsi="Times"/>
          <w:b/>
          <w:bCs/>
          <w:highlight w:val="green"/>
          <w:lang w:val="en-US" w:eastAsia="zh-CN" w:bidi="ar"/>
        </w:rPr>
      </w:pPr>
      <w:r w:rsidRPr="00E50B07">
        <w:rPr>
          <w:rFonts w:ascii="Times" w:hAnsi="Times"/>
          <w:b/>
          <w:bCs/>
          <w:highlight w:val="green"/>
          <w:lang w:val="en-US" w:eastAsia="zh-CN" w:bidi="ar"/>
        </w:rPr>
        <w:t>Agreement</w:t>
      </w:r>
    </w:p>
    <w:p w14:paraId="40A94EA1" w14:textId="77777777" w:rsidR="005C6B16" w:rsidRPr="00E50B07" w:rsidRDefault="005C6B16" w:rsidP="005C6B16">
      <w:pPr>
        <w:rPr>
          <w:rFonts w:ascii="Times" w:hAnsi="Times"/>
          <w:lang w:val="en-US" w:eastAsia="zh-CN" w:bidi="ar"/>
        </w:rPr>
      </w:pPr>
      <w:r w:rsidRPr="00E50B07">
        <w:rPr>
          <w:rFonts w:ascii="Times" w:hAnsi="Times"/>
          <w:lang w:val="en-US" w:eastAsia="zh-CN" w:bidi="ar"/>
        </w:rPr>
        <w:t>Multi-beam operations are supported for LP-WUS and LP-SS for idle mode</w:t>
      </w:r>
    </w:p>
    <w:p w14:paraId="3FAE9042" w14:textId="77777777" w:rsidR="005C6B16" w:rsidRPr="00E50B07" w:rsidRDefault="005C6B16" w:rsidP="005C6B16">
      <w:pPr>
        <w:rPr>
          <w:rFonts w:ascii="Times" w:hAnsi="Times"/>
          <w:lang w:val="en-US" w:eastAsia="zh-CN" w:bidi="ar"/>
        </w:rPr>
      </w:pPr>
    </w:p>
    <w:p w14:paraId="26E10580" w14:textId="77777777" w:rsidR="005C6B16" w:rsidRPr="00E50B07" w:rsidRDefault="005C6B16" w:rsidP="005C6B16">
      <w:pPr>
        <w:rPr>
          <w:rFonts w:ascii="Times" w:hAnsi="Times"/>
          <w:b/>
          <w:bCs/>
          <w:highlight w:val="green"/>
          <w:lang w:val="en-US" w:eastAsia="zh-CN" w:bidi="ar"/>
        </w:rPr>
      </w:pPr>
      <w:r w:rsidRPr="00E50B07">
        <w:rPr>
          <w:rFonts w:ascii="Times" w:hAnsi="Times"/>
          <w:b/>
          <w:bCs/>
          <w:highlight w:val="green"/>
          <w:lang w:val="en-US" w:eastAsia="zh-CN" w:bidi="ar"/>
        </w:rPr>
        <w:t>Agreement</w:t>
      </w:r>
    </w:p>
    <w:p w14:paraId="219CCAF4" w14:textId="77777777" w:rsidR="005C6B16" w:rsidRPr="00E50B07" w:rsidRDefault="005C6B16" w:rsidP="005C6B16">
      <w:pPr>
        <w:rPr>
          <w:rFonts w:ascii="Times" w:hAnsi="Times"/>
        </w:rPr>
      </w:pPr>
      <w:r w:rsidRPr="00E50B07">
        <w:rPr>
          <w:rFonts w:ascii="Times" w:hAnsi="Times"/>
        </w:rPr>
        <w:t>LP-WUS occasions (LOs) are defined for LP-WUS monitoring.</w:t>
      </w:r>
    </w:p>
    <w:p w14:paraId="1722C91C" w14:textId="77777777" w:rsidR="005C6B16" w:rsidRPr="00E50B07" w:rsidRDefault="005C6B16" w:rsidP="005C6B16">
      <w:pPr>
        <w:pStyle w:val="aff7"/>
        <w:widowControl/>
        <w:numPr>
          <w:ilvl w:val="0"/>
          <w:numId w:val="27"/>
        </w:numPr>
        <w:spacing w:line="259" w:lineRule="auto"/>
        <w:ind w:leftChars="0"/>
        <w:jc w:val="left"/>
        <w:rPr>
          <w:rFonts w:ascii="Times" w:hAnsi="Times"/>
        </w:rPr>
      </w:pPr>
      <w:r w:rsidRPr="00E50B07">
        <w:rPr>
          <w:rFonts w:ascii="Times" w:hAnsi="Times"/>
        </w:rPr>
        <w:t xml:space="preserve">Each LO has one or more LP-WUS monitoring occasions (MOs), where UE </w:t>
      </w:r>
      <w:r w:rsidRPr="00E50B07">
        <w:rPr>
          <w:rFonts w:ascii="Times" w:hAnsi="Times"/>
          <w:color w:val="FF0000"/>
        </w:rPr>
        <w:t xml:space="preserve">can </w:t>
      </w:r>
      <w:proofErr w:type="gramStart"/>
      <w:r w:rsidRPr="00E50B07">
        <w:rPr>
          <w:rFonts w:ascii="Times" w:hAnsi="Times"/>
        </w:rPr>
        <w:t>monitor</w:t>
      </w:r>
      <w:r w:rsidRPr="00E50B07">
        <w:rPr>
          <w:rFonts w:ascii="Times" w:hAnsi="Times"/>
          <w:strike/>
          <w:color w:val="FF0000"/>
        </w:rPr>
        <w:t>s</w:t>
      </w:r>
      <w:proofErr w:type="gramEnd"/>
      <w:r w:rsidRPr="00E50B07">
        <w:rPr>
          <w:rFonts w:ascii="Times" w:hAnsi="Times"/>
        </w:rPr>
        <w:t xml:space="preserve"> for LP-WUS transmission in each of the LP-WUS </w:t>
      </w:r>
      <w:proofErr w:type="spellStart"/>
      <w:r w:rsidRPr="00E50B07">
        <w:rPr>
          <w:rFonts w:ascii="Times" w:hAnsi="Times"/>
        </w:rPr>
        <w:t>MOs.</w:t>
      </w:r>
      <w:proofErr w:type="spellEnd"/>
    </w:p>
    <w:p w14:paraId="2C8A022D" w14:textId="77777777" w:rsidR="005C6B16" w:rsidRPr="00E50B07" w:rsidRDefault="005C6B16" w:rsidP="005C6B16">
      <w:pPr>
        <w:pStyle w:val="aff7"/>
        <w:widowControl/>
        <w:numPr>
          <w:ilvl w:val="1"/>
          <w:numId w:val="27"/>
        </w:numPr>
        <w:spacing w:line="259" w:lineRule="auto"/>
        <w:ind w:leftChars="0"/>
        <w:jc w:val="left"/>
        <w:rPr>
          <w:rFonts w:ascii="Times" w:hAnsi="Times"/>
        </w:rPr>
      </w:pPr>
      <w:r w:rsidRPr="00E50B07">
        <w:rPr>
          <w:rFonts w:ascii="Times" w:hAnsi="Times"/>
          <w:szCs w:val="20"/>
        </w:rPr>
        <w:t>Different LP-WUS MOs may correspond to different beams in multi-beam operation</w:t>
      </w:r>
    </w:p>
    <w:p w14:paraId="45824B5E" w14:textId="77777777" w:rsidR="005C6B16" w:rsidRPr="00E50B07" w:rsidRDefault="005C6B16" w:rsidP="005C6B16">
      <w:pPr>
        <w:pStyle w:val="aff7"/>
        <w:widowControl/>
        <w:numPr>
          <w:ilvl w:val="1"/>
          <w:numId w:val="27"/>
        </w:numPr>
        <w:spacing w:line="259" w:lineRule="auto"/>
        <w:ind w:leftChars="0"/>
        <w:jc w:val="left"/>
        <w:rPr>
          <w:rFonts w:ascii="Times" w:hAnsi="Times"/>
        </w:rPr>
      </w:pPr>
      <w:r w:rsidRPr="00E50B07">
        <w:rPr>
          <w:rFonts w:ascii="Times" w:hAnsi="Times"/>
          <w:strike/>
          <w:color w:val="FF0000"/>
          <w:szCs w:val="20"/>
        </w:rPr>
        <w:t xml:space="preserve">It is not precluded that </w:t>
      </w:r>
      <w:r w:rsidRPr="00E50B07">
        <w:rPr>
          <w:rFonts w:ascii="Times" w:hAnsi="Times"/>
          <w:color w:val="FF0000"/>
          <w:szCs w:val="20"/>
        </w:rPr>
        <w:t xml:space="preserve">FFS whether or not </w:t>
      </w:r>
      <w:r w:rsidRPr="00E50B07">
        <w:rPr>
          <w:rFonts w:ascii="Times" w:hAnsi="Times"/>
          <w:szCs w:val="20"/>
        </w:rPr>
        <w:t>each LO is defined as a time window that covers the corresponding LP-WUS MOs</w:t>
      </w:r>
    </w:p>
    <w:p w14:paraId="329238E1" w14:textId="77777777" w:rsidR="005C6B16" w:rsidRPr="00E50B07" w:rsidRDefault="005C6B16" w:rsidP="005C6B16">
      <w:pPr>
        <w:pStyle w:val="aff7"/>
        <w:widowControl/>
        <w:numPr>
          <w:ilvl w:val="1"/>
          <w:numId w:val="27"/>
        </w:numPr>
        <w:spacing w:line="259" w:lineRule="auto"/>
        <w:ind w:leftChars="0"/>
        <w:jc w:val="left"/>
        <w:rPr>
          <w:rFonts w:ascii="Times" w:hAnsi="Times"/>
        </w:rPr>
      </w:pPr>
      <w:r w:rsidRPr="00E50B07">
        <w:rPr>
          <w:rFonts w:ascii="Times" w:hAnsi="Times"/>
          <w:szCs w:val="20"/>
        </w:rPr>
        <w:t>FFS details</w:t>
      </w:r>
    </w:p>
    <w:p w14:paraId="2E9CE083" w14:textId="77777777" w:rsidR="005C6B16" w:rsidRPr="00E50B07" w:rsidRDefault="005C6B16" w:rsidP="005C6B16">
      <w:pPr>
        <w:pStyle w:val="aff7"/>
        <w:widowControl/>
        <w:numPr>
          <w:ilvl w:val="0"/>
          <w:numId w:val="27"/>
        </w:numPr>
        <w:spacing w:line="259" w:lineRule="auto"/>
        <w:ind w:leftChars="0"/>
        <w:jc w:val="left"/>
        <w:rPr>
          <w:rFonts w:ascii="Times" w:hAnsi="Times"/>
          <w:color w:val="FF0000"/>
        </w:rPr>
      </w:pPr>
      <w:r w:rsidRPr="00E50B07">
        <w:rPr>
          <w:rFonts w:ascii="Times" w:hAnsi="Times"/>
          <w:color w:val="FF0000"/>
          <w:szCs w:val="20"/>
        </w:rPr>
        <w:t>It is at least supported that a UE monitors LOs with a configured periodicity.</w:t>
      </w:r>
    </w:p>
    <w:p w14:paraId="535DD416" w14:textId="77777777" w:rsidR="005C6B16" w:rsidRPr="00E50B07" w:rsidRDefault="005C6B16" w:rsidP="005C6B16">
      <w:pPr>
        <w:pStyle w:val="aff7"/>
        <w:widowControl/>
        <w:numPr>
          <w:ilvl w:val="0"/>
          <w:numId w:val="27"/>
        </w:numPr>
        <w:spacing w:line="259" w:lineRule="auto"/>
        <w:ind w:leftChars="0"/>
        <w:jc w:val="left"/>
        <w:rPr>
          <w:rFonts w:ascii="Times" w:hAnsi="Times"/>
          <w:strike/>
          <w:color w:val="FF0000"/>
        </w:rPr>
      </w:pPr>
      <w:r w:rsidRPr="00E50B07">
        <w:rPr>
          <w:rFonts w:ascii="Times" w:hAnsi="Times"/>
          <w:strike/>
          <w:color w:val="FF0000"/>
          <w:szCs w:val="20"/>
        </w:rPr>
        <w:t>Each UE has a periodicity for LO monitoring, and it is at least supported that a UE monitors one LO per period.</w:t>
      </w:r>
    </w:p>
    <w:p w14:paraId="519E294E" w14:textId="77777777" w:rsidR="005C6B16" w:rsidRPr="00E50B07" w:rsidRDefault="005C6B16" w:rsidP="005C6B16">
      <w:pPr>
        <w:pStyle w:val="aff7"/>
        <w:widowControl/>
        <w:numPr>
          <w:ilvl w:val="1"/>
          <w:numId w:val="27"/>
        </w:numPr>
        <w:spacing w:line="259" w:lineRule="auto"/>
        <w:ind w:leftChars="0"/>
        <w:jc w:val="left"/>
        <w:rPr>
          <w:rFonts w:ascii="Times" w:eastAsia="Malgun Gothic" w:hAnsi="Times"/>
          <w:szCs w:val="20"/>
          <w:lang w:eastAsia="ko-KR"/>
        </w:rPr>
      </w:pPr>
      <w:r w:rsidRPr="00E50B07">
        <w:rPr>
          <w:rFonts w:ascii="Times" w:hAnsi="Times"/>
          <w:strike/>
          <w:color w:val="FF0000"/>
          <w:szCs w:val="20"/>
        </w:rPr>
        <w:t>FFS: A UE does not expect its LP-WUS monitoring occasions overlapping in time</w:t>
      </w:r>
      <w:r w:rsidRPr="00E50B07">
        <w:rPr>
          <w:rFonts w:ascii="Times" w:hAnsi="Times"/>
          <w:strike/>
          <w:color w:val="FF0000"/>
        </w:rPr>
        <w:t xml:space="preserve"> </w:t>
      </w:r>
    </w:p>
    <w:p w14:paraId="3BA382F5" w14:textId="77777777" w:rsidR="005C6B16" w:rsidRPr="00E50B07" w:rsidRDefault="005C6B16" w:rsidP="005C6B16">
      <w:pPr>
        <w:pStyle w:val="aff7"/>
        <w:widowControl/>
        <w:numPr>
          <w:ilvl w:val="1"/>
          <w:numId w:val="27"/>
        </w:numPr>
        <w:spacing w:line="259" w:lineRule="auto"/>
        <w:ind w:leftChars="0"/>
        <w:jc w:val="left"/>
        <w:rPr>
          <w:rFonts w:ascii="Times" w:eastAsia="Malgun Gothic" w:hAnsi="Times"/>
          <w:szCs w:val="20"/>
          <w:lang w:eastAsia="ko-KR"/>
        </w:rPr>
      </w:pPr>
      <w:r w:rsidRPr="00E50B07">
        <w:rPr>
          <w:rFonts w:ascii="Times" w:hAnsi="Times"/>
          <w:strike/>
          <w:color w:val="FF0000"/>
        </w:rPr>
        <w:t xml:space="preserve">FFS: monitoring of multiple more than one LOs per period e.g. if LP-WUS common to all UEs is supported or in case of </w:t>
      </w:r>
      <w:proofErr w:type="spellStart"/>
      <w:r w:rsidRPr="00E50B07">
        <w:rPr>
          <w:rFonts w:ascii="Times" w:hAnsi="Times"/>
          <w:strike/>
          <w:color w:val="FF0000"/>
        </w:rPr>
        <w:t>eDRX</w:t>
      </w:r>
      <w:proofErr w:type="spellEnd"/>
      <w:r w:rsidRPr="00E50B07">
        <w:rPr>
          <w:rFonts w:ascii="Times" w:hAnsi="Times"/>
          <w:strike/>
          <w:color w:val="FF0000"/>
        </w:rPr>
        <w:t xml:space="preserve"> (if supported)</w:t>
      </w:r>
    </w:p>
    <w:p w14:paraId="0AE3C0E2" w14:textId="77777777" w:rsidR="005C6B16" w:rsidRPr="00E50B07" w:rsidRDefault="005C6B16" w:rsidP="005C6B16">
      <w:pPr>
        <w:pStyle w:val="aff7"/>
        <w:widowControl/>
        <w:numPr>
          <w:ilvl w:val="0"/>
          <w:numId w:val="27"/>
        </w:numPr>
        <w:spacing w:line="259" w:lineRule="auto"/>
        <w:ind w:leftChars="0"/>
        <w:jc w:val="left"/>
        <w:rPr>
          <w:rFonts w:ascii="Times" w:eastAsia="Malgun Gothic" w:hAnsi="Times"/>
          <w:szCs w:val="20"/>
          <w:lang w:eastAsia="ko-KR"/>
        </w:rPr>
      </w:pPr>
      <w:r w:rsidRPr="00E50B07">
        <w:rPr>
          <w:rFonts w:ascii="Times" w:hAnsi="Times"/>
          <w:color w:val="FF0000"/>
          <w:lang w:eastAsia="ko-KR"/>
        </w:rPr>
        <w:t xml:space="preserve">FFS </w:t>
      </w:r>
      <w:proofErr w:type="spellStart"/>
      <w:r w:rsidRPr="00E50B07">
        <w:rPr>
          <w:rFonts w:ascii="Times" w:hAnsi="Times"/>
          <w:color w:val="FF0000"/>
          <w:lang w:eastAsia="ko-KR"/>
        </w:rPr>
        <w:t>eDRX</w:t>
      </w:r>
      <w:proofErr w:type="spellEnd"/>
      <w:r w:rsidRPr="00E50B07">
        <w:rPr>
          <w:rFonts w:ascii="Times" w:hAnsi="Times"/>
          <w:color w:val="FF0000"/>
          <w:lang w:eastAsia="ko-KR"/>
        </w:rPr>
        <w:t>, if supported</w:t>
      </w:r>
    </w:p>
    <w:p w14:paraId="5E6B4357" w14:textId="77777777" w:rsidR="005C6B16" w:rsidRPr="00E50B07" w:rsidRDefault="005C6B16" w:rsidP="005C6B16">
      <w:pPr>
        <w:rPr>
          <w:rFonts w:ascii="Times" w:hAnsi="Times"/>
          <w:lang w:val="en-US" w:eastAsia="zh-CN" w:bidi="ar"/>
        </w:rPr>
      </w:pPr>
    </w:p>
    <w:p w14:paraId="54034502" w14:textId="77777777" w:rsidR="005C6B16" w:rsidRPr="00E50B07" w:rsidRDefault="005C6B16" w:rsidP="005C6B16">
      <w:pPr>
        <w:rPr>
          <w:rFonts w:ascii="Times" w:hAnsi="Times"/>
          <w:b/>
          <w:bCs/>
          <w:highlight w:val="green"/>
          <w:lang w:val="en-US" w:eastAsia="zh-CN" w:bidi="ar"/>
        </w:rPr>
      </w:pPr>
      <w:r w:rsidRPr="00E50B07">
        <w:rPr>
          <w:rFonts w:ascii="Times" w:hAnsi="Times"/>
          <w:b/>
          <w:bCs/>
          <w:highlight w:val="green"/>
          <w:lang w:val="en-US" w:eastAsia="zh-CN" w:bidi="ar"/>
        </w:rPr>
        <w:t>Agreement</w:t>
      </w:r>
    </w:p>
    <w:p w14:paraId="1C7B46DA" w14:textId="77777777" w:rsidR="005C6B16" w:rsidRPr="00E50B07" w:rsidRDefault="005C6B16" w:rsidP="005C6B16">
      <w:pPr>
        <w:rPr>
          <w:rFonts w:ascii="Times" w:hAnsi="Times"/>
          <w:szCs w:val="14"/>
        </w:rPr>
      </w:pPr>
      <w:r w:rsidRPr="00E50B07">
        <w:rPr>
          <w:rFonts w:ascii="Times" w:hAnsi="Times"/>
          <w:szCs w:val="14"/>
        </w:rPr>
        <w:t xml:space="preserve">For the case where a UE supports PEI and PEI is configured by the </w:t>
      </w:r>
      <w:proofErr w:type="spellStart"/>
      <w:r w:rsidRPr="00E50B07">
        <w:rPr>
          <w:rFonts w:ascii="Times" w:hAnsi="Times"/>
          <w:szCs w:val="14"/>
        </w:rPr>
        <w:t>gNB</w:t>
      </w:r>
      <w:proofErr w:type="spellEnd"/>
      <w:r w:rsidRPr="00E50B07">
        <w:rPr>
          <w:rFonts w:ascii="Times" w:hAnsi="Times"/>
          <w:szCs w:val="14"/>
        </w:rPr>
        <w:t>, after the UE receives LP-WUS indicating wake-up, it is up to UE implementation whether to monitor PEI or not.</w:t>
      </w:r>
    </w:p>
    <w:p w14:paraId="4059ECF7" w14:textId="77777777" w:rsidR="005C6B16" w:rsidRPr="00E50B07" w:rsidRDefault="005C6B16" w:rsidP="005C6B16">
      <w:pPr>
        <w:rPr>
          <w:rFonts w:ascii="Times" w:hAnsi="Times"/>
          <w:lang w:eastAsia="zh-CN" w:bidi="ar"/>
        </w:rPr>
      </w:pPr>
    </w:p>
    <w:p w14:paraId="54E49C6A" w14:textId="77777777" w:rsidR="005C6B16" w:rsidRPr="00E50B07" w:rsidRDefault="005C6B16" w:rsidP="005C6B16">
      <w:pPr>
        <w:rPr>
          <w:rFonts w:ascii="Times" w:hAnsi="Times"/>
          <w:b/>
          <w:bCs/>
          <w:highlight w:val="green"/>
          <w:lang w:val="en-US" w:eastAsia="zh-CN" w:bidi="ar"/>
        </w:rPr>
      </w:pPr>
      <w:r w:rsidRPr="00E50B07">
        <w:rPr>
          <w:rFonts w:ascii="Times" w:hAnsi="Times"/>
          <w:b/>
          <w:bCs/>
          <w:highlight w:val="green"/>
          <w:lang w:val="en-US" w:eastAsia="zh-CN" w:bidi="ar"/>
        </w:rPr>
        <w:t>Agreement</w:t>
      </w:r>
    </w:p>
    <w:p w14:paraId="615182CB" w14:textId="77777777" w:rsidR="005C6B16" w:rsidRPr="00E50B07" w:rsidRDefault="005C6B16" w:rsidP="005C6B16">
      <w:pPr>
        <w:rPr>
          <w:rFonts w:ascii="Times" w:hAnsi="Times"/>
        </w:rPr>
      </w:pPr>
      <w:r w:rsidRPr="00E50B07">
        <w:rPr>
          <w:rFonts w:ascii="Times" w:hAnsi="Times"/>
        </w:rPr>
        <w:t>It is supported that the UE monitors the legacy PO after receiving LP-WUS indicating wake-up.</w:t>
      </w:r>
    </w:p>
    <w:p w14:paraId="0F13A25B" w14:textId="77777777" w:rsidR="005C6B16" w:rsidRPr="00E50B07" w:rsidRDefault="005C6B16" w:rsidP="005C6B16">
      <w:pPr>
        <w:pStyle w:val="aff7"/>
        <w:widowControl/>
        <w:numPr>
          <w:ilvl w:val="0"/>
          <w:numId w:val="26"/>
        </w:numPr>
        <w:spacing w:line="259" w:lineRule="auto"/>
        <w:ind w:leftChars="0"/>
        <w:jc w:val="left"/>
        <w:rPr>
          <w:rFonts w:ascii="Times" w:hAnsi="Times"/>
        </w:rPr>
      </w:pPr>
      <w:r w:rsidRPr="00E50B07">
        <w:rPr>
          <w:rFonts w:ascii="Times" w:hAnsi="Times"/>
        </w:rPr>
        <w:t>FFS: support of UE monitoring dynamic PO</w:t>
      </w:r>
    </w:p>
    <w:p w14:paraId="7F483327" w14:textId="77777777" w:rsidR="005C6B16" w:rsidRPr="00E50B07" w:rsidRDefault="005C6B16" w:rsidP="005C6B16">
      <w:pPr>
        <w:rPr>
          <w:rFonts w:ascii="Times" w:hAnsi="Times"/>
          <w:lang w:eastAsia="zh-CN" w:bidi="ar"/>
        </w:rPr>
      </w:pPr>
    </w:p>
    <w:p w14:paraId="0FDF64EB" w14:textId="77777777" w:rsidR="005C6B16" w:rsidRPr="00E50B07" w:rsidRDefault="005C6B16" w:rsidP="005C6B16">
      <w:pPr>
        <w:rPr>
          <w:rFonts w:ascii="Times" w:hAnsi="Times"/>
          <w:b/>
          <w:bCs/>
        </w:rPr>
      </w:pPr>
      <w:r w:rsidRPr="00E50B07">
        <w:rPr>
          <w:rFonts w:ascii="Times" w:hAnsi="Times"/>
          <w:b/>
          <w:bCs/>
        </w:rPr>
        <w:t>Conclusion</w:t>
      </w:r>
    </w:p>
    <w:p w14:paraId="289C43D9" w14:textId="4C0B4F0A" w:rsidR="005C6B16" w:rsidRPr="00E50B07" w:rsidRDefault="005C6B16" w:rsidP="005C6B16">
      <w:pPr>
        <w:rPr>
          <w:rFonts w:ascii="Times" w:hAnsi="Times"/>
        </w:rPr>
      </w:pPr>
      <w:r w:rsidRPr="00E50B07">
        <w:rPr>
          <w:rFonts w:ascii="Times" w:hAnsi="Times"/>
        </w:rPr>
        <w:t>For idle/inactive mode, how to map a UE to a subgroup ID for LP-WUS is left to RAN2 to decide.</w:t>
      </w:r>
    </w:p>
    <w:p w14:paraId="68E41CBB" w14:textId="77777777" w:rsidR="005C6B16" w:rsidRPr="00E50B07" w:rsidRDefault="005C6B16" w:rsidP="005C6B16">
      <w:pPr>
        <w:rPr>
          <w:rFonts w:ascii="Times" w:hAnsi="Times"/>
        </w:rPr>
      </w:pPr>
    </w:p>
    <w:p w14:paraId="7EF33265" w14:textId="77777777" w:rsidR="005C6B16" w:rsidRPr="00E50B07" w:rsidRDefault="005C6B16" w:rsidP="005C6B16">
      <w:pPr>
        <w:rPr>
          <w:rFonts w:ascii="Times" w:hAnsi="Times"/>
          <w:b/>
          <w:sz w:val="21"/>
          <w:u w:val="single"/>
        </w:rPr>
      </w:pPr>
      <w:bookmarkStart w:id="3" w:name="_Toc156813319"/>
      <w:r w:rsidRPr="00E50B07">
        <w:rPr>
          <w:rFonts w:ascii="Times" w:hAnsi="Times"/>
          <w:b/>
          <w:sz w:val="21"/>
          <w:u w:val="single"/>
        </w:rPr>
        <w:lastRenderedPageBreak/>
        <w:t>LP-WUS operation in CONNECTED modes</w:t>
      </w:r>
      <w:bookmarkEnd w:id="3"/>
    </w:p>
    <w:p w14:paraId="7F0E84B2" w14:textId="77777777" w:rsidR="005C6B16" w:rsidRPr="00E50B07" w:rsidRDefault="005C6B16" w:rsidP="005C6B16">
      <w:pPr>
        <w:rPr>
          <w:rFonts w:ascii="Times" w:hAnsi="Times" w:cs="Times"/>
          <w:b/>
          <w:bCs/>
          <w:highlight w:val="green"/>
          <w:lang w:eastAsia="x-none"/>
        </w:rPr>
      </w:pPr>
      <w:r w:rsidRPr="00E50B07">
        <w:rPr>
          <w:rFonts w:ascii="Times" w:hAnsi="Times" w:cs="Times"/>
          <w:b/>
          <w:bCs/>
          <w:highlight w:val="green"/>
          <w:lang w:eastAsia="x-none"/>
        </w:rPr>
        <w:t>Agreement</w:t>
      </w:r>
    </w:p>
    <w:p w14:paraId="6B05A97B"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For RRC CONNECTED mode, from RAN1 perspective, further study following LP-WUS procedures to trigger PDCCH monitoring:</w:t>
      </w:r>
    </w:p>
    <w:p w14:paraId="5343C799"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Case 1: PDCCH monitoring is triggered by LP-WUS with C-DRX configuration</w:t>
      </w:r>
    </w:p>
    <w:p w14:paraId="6A4D126B" w14:textId="77777777" w:rsidR="005C6B16" w:rsidRPr="00E50B07" w:rsidRDefault="005C6B16" w:rsidP="005C6B16">
      <w:pPr>
        <w:pStyle w:val="aff7"/>
        <w:widowControl/>
        <w:numPr>
          <w:ilvl w:val="2"/>
          <w:numId w:val="24"/>
        </w:numPr>
        <w:ind w:leftChars="0"/>
        <w:contextualSpacing/>
        <w:rPr>
          <w:rFonts w:ascii="Times" w:eastAsia="Yu Mincho" w:hAnsi="Times" w:cs="Times"/>
          <w:bCs/>
          <w:szCs w:val="20"/>
        </w:rPr>
      </w:pPr>
      <w:r w:rsidRPr="00E50B07">
        <w:rPr>
          <w:rFonts w:ascii="Times" w:hAnsi="Times" w:cs="Times"/>
          <w:bCs/>
          <w:szCs w:val="20"/>
        </w:rPr>
        <w:t xml:space="preserve">Option 1-1: LP-WUS monitoring according to the LP-WUS monitoring configuration before </w:t>
      </w:r>
      <w:proofErr w:type="spellStart"/>
      <w:r w:rsidRPr="00E50B07">
        <w:rPr>
          <w:rFonts w:ascii="Times" w:hAnsi="Times" w:cs="Times"/>
          <w:bCs/>
          <w:szCs w:val="20"/>
        </w:rPr>
        <w:t>drx-onDurationTimer</w:t>
      </w:r>
      <w:proofErr w:type="spellEnd"/>
      <w:r w:rsidRPr="00E50B07">
        <w:rPr>
          <w:rFonts w:ascii="Times" w:hAnsi="Times" w:cs="Times"/>
          <w:bCs/>
          <w:szCs w:val="20"/>
        </w:rPr>
        <w:t xml:space="preserve"> to trigger the starting of the </w:t>
      </w:r>
      <w:proofErr w:type="spellStart"/>
      <w:r w:rsidRPr="00E50B07">
        <w:rPr>
          <w:rFonts w:ascii="Times" w:hAnsi="Times" w:cs="Times"/>
          <w:bCs/>
          <w:szCs w:val="20"/>
        </w:rPr>
        <w:t>drx-onDurationTimer</w:t>
      </w:r>
      <w:proofErr w:type="spellEnd"/>
      <w:r w:rsidRPr="00E50B07">
        <w:rPr>
          <w:rFonts w:ascii="Times" w:hAnsi="Times" w:cs="Times"/>
          <w:bCs/>
          <w:szCs w:val="20"/>
        </w:rPr>
        <w:t>.</w:t>
      </w:r>
    </w:p>
    <w:p w14:paraId="29C88AE8" w14:textId="77777777" w:rsidR="005C6B16" w:rsidRPr="00E50B07" w:rsidRDefault="005C6B16" w:rsidP="005C6B16">
      <w:pPr>
        <w:pStyle w:val="aff7"/>
        <w:widowControl/>
        <w:numPr>
          <w:ilvl w:val="3"/>
          <w:numId w:val="24"/>
        </w:numPr>
        <w:ind w:leftChars="0"/>
        <w:contextualSpacing/>
        <w:rPr>
          <w:rFonts w:ascii="Times" w:eastAsia="Yu Mincho" w:hAnsi="Times" w:cs="Times"/>
          <w:bCs/>
          <w:szCs w:val="20"/>
        </w:rPr>
      </w:pPr>
      <w:r w:rsidRPr="00E50B07">
        <w:rPr>
          <w:rFonts w:ascii="Times" w:hAnsi="Times" w:cs="Times"/>
          <w:bCs/>
          <w:szCs w:val="20"/>
        </w:rPr>
        <w:t>This option may replace DCP functionality</w:t>
      </w:r>
    </w:p>
    <w:p w14:paraId="0D85BFAD" w14:textId="77777777" w:rsidR="005C6B16" w:rsidRPr="00E50B07" w:rsidRDefault="005C6B16" w:rsidP="005C6B16">
      <w:pPr>
        <w:pStyle w:val="aff7"/>
        <w:widowControl/>
        <w:numPr>
          <w:ilvl w:val="2"/>
          <w:numId w:val="24"/>
        </w:numPr>
        <w:ind w:leftChars="0"/>
        <w:contextualSpacing/>
        <w:rPr>
          <w:rFonts w:ascii="Times" w:eastAsia="Yu Mincho" w:hAnsi="Times" w:cs="Times"/>
          <w:bCs/>
          <w:szCs w:val="20"/>
        </w:rPr>
      </w:pPr>
      <w:r w:rsidRPr="00E50B07">
        <w:rPr>
          <w:rFonts w:ascii="Times" w:hAnsi="Times" w:cs="Times"/>
          <w:bCs/>
          <w:szCs w:val="20"/>
        </w:rPr>
        <w:t>Option 1-2: LP-WUS monitoring outside C-DRX active time according to the LP-WUS monitoring configuration to trigger PDCCH monitoring.</w:t>
      </w:r>
    </w:p>
    <w:p w14:paraId="5F16F7B5" w14:textId="77777777" w:rsidR="005C6B16" w:rsidRPr="00E50B07" w:rsidRDefault="005C6B16" w:rsidP="005C6B16">
      <w:pPr>
        <w:pStyle w:val="aff7"/>
        <w:widowControl/>
        <w:numPr>
          <w:ilvl w:val="3"/>
          <w:numId w:val="24"/>
        </w:numPr>
        <w:ind w:leftChars="0"/>
        <w:contextualSpacing/>
        <w:rPr>
          <w:rFonts w:ascii="Times" w:eastAsia="Yu Mincho" w:hAnsi="Times" w:cs="Times"/>
          <w:bCs/>
          <w:szCs w:val="20"/>
        </w:rPr>
      </w:pPr>
      <w:r w:rsidRPr="00E50B07">
        <w:rPr>
          <w:rFonts w:ascii="Times" w:hAnsi="Times" w:cs="Times"/>
          <w:bCs/>
          <w:szCs w:val="20"/>
        </w:rPr>
        <w:t xml:space="preserve">PDCCH monitoring possibly irrespective of </w:t>
      </w:r>
      <w:proofErr w:type="spellStart"/>
      <w:r w:rsidRPr="00E50B07">
        <w:rPr>
          <w:rFonts w:ascii="Times" w:hAnsi="Times" w:cs="Times"/>
          <w:bCs/>
          <w:szCs w:val="20"/>
        </w:rPr>
        <w:t>drx-onDurationTimer</w:t>
      </w:r>
      <w:proofErr w:type="spellEnd"/>
    </w:p>
    <w:p w14:paraId="0F29CCDF" w14:textId="77777777" w:rsidR="005C6B16" w:rsidRPr="00E50B07" w:rsidRDefault="005C6B16" w:rsidP="005C6B16">
      <w:pPr>
        <w:pStyle w:val="aff7"/>
        <w:widowControl/>
        <w:numPr>
          <w:ilvl w:val="2"/>
          <w:numId w:val="24"/>
        </w:numPr>
        <w:ind w:leftChars="0"/>
        <w:contextualSpacing/>
        <w:rPr>
          <w:rFonts w:ascii="Times" w:hAnsi="Times" w:cs="Times"/>
          <w:bCs/>
          <w:szCs w:val="20"/>
        </w:rPr>
      </w:pPr>
      <w:r w:rsidRPr="00E50B07">
        <w:rPr>
          <w:rFonts w:ascii="Times" w:hAnsi="Times" w:cs="Times"/>
          <w:bCs/>
          <w:szCs w:val="20"/>
        </w:rPr>
        <w:t>Option 1-3: LP-WUS monitoring inside C-DRX active time according to the LP-WUS monitoring configuration to trigger PDCCH monitoring.</w:t>
      </w:r>
    </w:p>
    <w:p w14:paraId="51A552FD"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Case 2: PDCCH monitoring is triggered by LP-WUS without C-DRX configuration. LP-WUS can be monitored at any time according to the LP-WUS monitoring configuration</w:t>
      </w:r>
    </w:p>
    <w:p w14:paraId="4E6D94CB" w14:textId="77777777" w:rsidR="005C6B16" w:rsidRPr="00E50B07" w:rsidRDefault="005C6B16" w:rsidP="005C6B16">
      <w:pPr>
        <w:pStyle w:val="aff7"/>
        <w:widowControl/>
        <w:numPr>
          <w:ilvl w:val="2"/>
          <w:numId w:val="24"/>
        </w:numPr>
        <w:ind w:leftChars="0"/>
        <w:contextualSpacing/>
        <w:rPr>
          <w:rFonts w:ascii="Times" w:hAnsi="Times" w:cs="Times"/>
          <w:bCs/>
          <w:szCs w:val="20"/>
        </w:rPr>
      </w:pPr>
      <w:r w:rsidRPr="00E50B07">
        <w:rPr>
          <w:rFonts w:ascii="Times" w:hAnsi="Times" w:cs="Times"/>
          <w:bCs/>
          <w:szCs w:val="20"/>
        </w:rPr>
        <w:t>FFS duty-cycled and/or continuous LP-WUS monitoring</w:t>
      </w:r>
    </w:p>
    <w:p w14:paraId="5CF20444"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Combination of options in Case 1 and combination of options in Case 1 and Case 2 are not precluded.</w:t>
      </w:r>
    </w:p>
    <w:p w14:paraId="4B9A7A59" w14:textId="77777777" w:rsidR="005C6B16" w:rsidRPr="00E50B07" w:rsidRDefault="005C6B16" w:rsidP="005C6B16">
      <w:pPr>
        <w:rPr>
          <w:rFonts w:ascii="Times" w:hAnsi="Times" w:cs="Times"/>
          <w:b/>
          <w:bCs/>
          <w:highlight w:val="green"/>
          <w:lang w:eastAsia="x-none"/>
        </w:rPr>
      </w:pPr>
    </w:p>
    <w:p w14:paraId="0054736A" w14:textId="77777777" w:rsidR="005C6B16" w:rsidRPr="00E50B07" w:rsidRDefault="005C6B16" w:rsidP="005C6B16">
      <w:pPr>
        <w:rPr>
          <w:rFonts w:ascii="Times" w:hAnsi="Times" w:cs="Times"/>
          <w:b/>
          <w:bCs/>
          <w:highlight w:val="green"/>
          <w:lang w:eastAsia="x-none"/>
        </w:rPr>
      </w:pPr>
      <w:r w:rsidRPr="00E50B07">
        <w:rPr>
          <w:rFonts w:ascii="Times" w:hAnsi="Times" w:cs="Times"/>
          <w:b/>
          <w:bCs/>
          <w:highlight w:val="green"/>
          <w:lang w:eastAsia="x-none"/>
        </w:rPr>
        <w:t>Agreement</w:t>
      </w:r>
    </w:p>
    <w:p w14:paraId="42DC5D22" w14:textId="77777777" w:rsidR="005C6B16" w:rsidRPr="00E50B07" w:rsidRDefault="005C6B16" w:rsidP="005C6B16">
      <w:pPr>
        <w:pStyle w:val="aff7"/>
        <w:ind w:leftChars="0" w:left="0"/>
        <w:contextualSpacing/>
        <w:rPr>
          <w:rFonts w:ascii="Times" w:eastAsia="Yu Mincho" w:hAnsi="Times" w:cs="Times"/>
          <w:bCs/>
          <w:szCs w:val="20"/>
        </w:rPr>
      </w:pPr>
      <w:r w:rsidRPr="00E50B07">
        <w:rPr>
          <w:rFonts w:ascii="Times" w:hAnsi="Times" w:cs="Times"/>
          <w:bCs/>
          <w:szCs w:val="20"/>
        </w:rPr>
        <w:t>For RRC CONNECTED mode, m</w:t>
      </w:r>
      <w:r w:rsidRPr="00E50B07">
        <w:rPr>
          <w:rFonts w:ascii="Times" w:eastAsia="Yu Mincho" w:hAnsi="Times" w:cs="Times"/>
          <w:bCs/>
          <w:szCs w:val="20"/>
        </w:rPr>
        <w:t xml:space="preserve">aximum number of LP-WUS information bits is up to X bits </w:t>
      </w:r>
    </w:p>
    <w:p w14:paraId="1AEDC0F7" w14:textId="77777777" w:rsidR="005C6B16" w:rsidRPr="00E50B07" w:rsidRDefault="005C6B16" w:rsidP="005C6B16">
      <w:pPr>
        <w:pStyle w:val="aff7"/>
        <w:widowControl/>
        <w:numPr>
          <w:ilvl w:val="0"/>
          <w:numId w:val="24"/>
        </w:numPr>
        <w:ind w:leftChars="0"/>
        <w:contextualSpacing/>
        <w:rPr>
          <w:rFonts w:ascii="Times" w:hAnsi="Times" w:cs="Times"/>
          <w:bCs/>
          <w:szCs w:val="20"/>
        </w:rPr>
      </w:pPr>
      <w:r w:rsidRPr="00E50B07">
        <w:rPr>
          <w:rFonts w:ascii="Times" w:eastAsia="Yu Mincho" w:hAnsi="Times" w:cs="Times"/>
          <w:bCs/>
          <w:szCs w:val="20"/>
        </w:rPr>
        <w:t>FFS value X, which is no more than [8 or 16]</w:t>
      </w:r>
    </w:p>
    <w:p w14:paraId="2E107CE7" w14:textId="77777777" w:rsidR="005C6B16" w:rsidRPr="00E50B07" w:rsidRDefault="005C6B16" w:rsidP="005C6B16">
      <w:pPr>
        <w:pStyle w:val="aff7"/>
        <w:ind w:leftChars="0" w:left="0"/>
        <w:contextualSpacing/>
        <w:rPr>
          <w:rFonts w:ascii="Times" w:hAnsi="Times" w:cs="Times"/>
          <w:bCs/>
          <w:szCs w:val="20"/>
        </w:rPr>
      </w:pPr>
    </w:p>
    <w:p w14:paraId="49947419" w14:textId="77777777" w:rsidR="005C6B16" w:rsidRPr="00E50B07" w:rsidRDefault="005C6B16" w:rsidP="005C6B16">
      <w:pPr>
        <w:rPr>
          <w:rFonts w:ascii="Times" w:hAnsi="Times" w:cs="Times"/>
          <w:b/>
          <w:bCs/>
          <w:highlight w:val="green"/>
          <w:lang w:eastAsia="x-none"/>
        </w:rPr>
      </w:pPr>
      <w:r w:rsidRPr="00E50B07">
        <w:rPr>
          <w:rFonts w:ascii="Times" w:hAnsi="Times" w:cs="Times"/>
          <w:b/>
          <w:bCs/>
          <w:highlight w:val="green"/>
          <w:lang w:eastAsia="x-none"/>
        </w:rPr>
        <w:t>Agreement</w:t>
      </w:r>
    </w:p>
    <w:p w14:paraId="5F36B62D" w14:textId="77777777" w:rsidR="005C6B16" w:rsidRPr="00E50B07" w:rsidRDefault="005C6B16" w:rsidP="005C6B16">
      <w:pPr>
        <w:pStyle w:val="aff7"/>
        <w:ind w:leftChars="0" w:left="0"/>
        <w:contextualSpacing/>
        <w:rPr>
          <w:rFonts w:ascii="Times" w:hAnsi="Times" w:cs="Times"/>
          <w:bCs/>
          <w:szCs w:val="20"/>
        </w:rPr>
      </w:pPr>
      <w:r w:rsidRPr="00E50B07">
        <w:rPr>
          <w:rFonts w:ascii="Times" w:hAnsi="Times" w:cs="Times"/>
          <w:bCs/>
          <w:szCs w:val="20"/>
        </w:rPr>
        <w:t>For RRC CONNECTED mode, minimum time gap between LP-WUS reception and MR to start PDCCH monitoring is introduced considering at least following</w:t>
      </w:r>
    </w:p>
    <w:p w14:paraId="50F7C70B"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LP-WUS processing time</w:t>
      </w:r>
    </w:p>
    <w:p w14:paraId="4C9BE403"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MR transition time for ramp up</w:t>
      </w:r>
    </w:p>
    <w:p w14:paraId="138719F7"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Time/frequency synchronization of MR</w:t>
      </w:r>
    </w:p>
    <w:p w14:paraId="40FBC829"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FFS whether UE can report supported minimum time gap from candidate values</w:t>
      </w:r>
    </w:p>
    <w:p w14:paraId="163AA5EA" w14:textId="77777777" w:rsidR="005C6B16" w:rsidRPr="00E50B07" w:rsidRDefault="005C6B16" w:rsidP="005C6B16">
      <w:pPr>
        <w:rPr>
          <w:rFonts w:ascii="Times" w:hAnsi="Times" w:cs="Times"/>
          <w:lang w:val="en-US" w:eastAsia="zh-CN" w:bidi="ar"/>
        </w:rPr>
      </w:pPr>
      <w:r w:rsidRPr="00E50B07">
        <w:rPr>
          <w:rFonts w:ascii="Times" w:hAnsi="Times" w:cs="Times"/>
          <w:lang w:val="en-US" w:eastAsia="zh-CN" w:bidi="ar"/>
        </w:rPr>
        <w:t>FFS: Whether the minimum time gap values can be more than one</w:t>
      </w:r>
    </w:p>
    <w:p w14:paraId="3041EB0B" w14:textId="77777777" w:rsidR="005C6B16" w:rsidRPr="00E50B07" w:rsidRDefault="005C6B16" w:rsidP="005C6B16">
      <w:pPr>
        <w:rPr>
          <w:rFonts w:ascii="Times" w:hAnsi="Times"/>
          <w:lang w:val="en-US" w:eastAsia="zh-CN" w:bidi="ar"/>
        </w:rPr>
      </w:pPr>
    </w:p>
    <w:p w14:paraId="6BE2D132" w14:textId="77777777" w:rsidR="005C6B16" w:rsidRPr="00E50B07" w:rsidRDefault="005C6B16" w:rsidP="005C6B16">
      <w:pPr>
        <w:rPr>
          <w:rFonts w:ascii="Times" w:hAnsi="Times" w:cs="Times"/>
          <w:b/>
          <w:bCs/>
          <w:highlight w:val="green"/>
          <w:lang w:eastAsia="x-none"/>
        </w:rPr>
      </w:pPr>
      <w:r w:rsidRPr="00E50B07">
        <w:rPr>
          <w:rFonts w:ascii="Times" w:hAnsi="Times" w:cs="Times"/>
          <w:b/>
          <w:bCs/>
          <w:highlight w:val="green"/>
          <w:lang w:eastAsia="x-none"/>
        </w:rPr>
        <w:t>Agreement</w:t>
      </w:r>
    </w:p>
    <w:p w14:paraId="778060F3" w14:textId="77777777" w:rsidR="005C6B16" w:rsidRPr="00E50B07" w:rsidRDefault="005C6B16" w:rsidP="005C6B16">
      <w:pPr>
        <w:pStyle w:val="aff7"/>
        <w:ind w:leftChars="0" w:left="0"/>
        <w:contextualSpacing/>
        <w:rPr>
          <w:rFonts w:ascii="Times" w:hAnsi="Times"/>
          <w:bCs/>
          <w:szCs w:val="20"/>
        </w:rPr>
      </w:pPr>
      <w:r w:rsidRPr="00E50B07">
        <w:rPr>
          <w:rFonts w:ascii="Times" w:hAnsi="Times"/>
          <w:bCs/>
          <w:szCs w:val="20"/>
        </w:rPr>
        <w:t xml:space="preserve">For RRC CONNECTED mode, from RAN1 perspective, </w:t>
      </w:r>
    </w:p>
    <w:p w14:paraId="131438CD"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 xml:space="preserve">PDCCH monitoring triggered by LP-WUS is enabled/disabled by </w:t>
      </w:r>
      <w:proofErr w:type="spellStart"/>
      <w:r w:rsidRPr="00E50B07">
        <w:rPr>
          <w:rFonts w:ascii="Times" w:eastAsia="Yu Mincho" w:hAnsi="Times" w:cs="Times"/>
          <w:bCs/>
          <w:szCs w:val="20"/>
        </w:rPr>
        <w:t>gNB</w:t>
      </w:r>
      <w:proofErr w:type="spellEnd"/>
      <w:r w:rsidRPr="00E50B07">
        <w:rPr>
          <w:rFonts w:ascii="Times" w:eastAsia="Yu Mincho" w:hAnsi="Times" w:cs="Times"/>
          <w:bCs/>
          <w:szCs w:val="20"/>
        </w:rPr>
        <w:t xml:space="preserve"> RRC signaling</w:t>
      </w:r>
    </w:p>
    <w:p w14:paraId="09D3C0F4"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FFS whether to support UE assistance.</w:t>
      </w:r>
    </w:p>
    <w:p w14:paraId="1B9E1820"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 xml:space="preserve">LP-WUS monitoring by UE is known to </w:t>
      </w:r>
      <w:proofErr w:type="spellStart"/>
      <w:r w:rsidRPr="00E50B07">
        <w:rPr>
          <w:rFonts w:ascii="Times" w:eastAsia="Yu Mincho" w:hAnsi="Times" w:cs="Times"/>
          <w:bCs/>
          <w:szCs w:val="20"/>
        </w:rPr>
        <w:t>gNB</w:t>
      </w:r>
      <w:proofErr w:type="spellEnd"/>
      <w:r w:rsidRPr="00E50B07">
        <w:rPr>
          <w:rFonts w:ascii="Times" w:eastAsia="Yu Mincho" w:hAnsi="Times" w:cs="Times"/>
          <w:bCs/>
          <w:szCs w:val="20"/>
        </w:rPr>
        <w:t>.</w:t>
      </w:r>
    </w:p>
    <w:p w14:paraId="1B10420B"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hint="eastAsia"/>
          <w:bCs/>
          <w:szCs w:val="20"/>
        </w:rPr>
        <w:t>F</w:t>
      </w:r>
      <w:r w:rsidRPr="00E50B07">
        <w:rPr>
          <w:rFonts w:ascii="Times" w:eastAsia="Yu Mincho" w:hAnsi="Times" w:cs="Times"/>
          <w:bCs/>
          <w:szCs w:val="20"/>
        </w:rPr>
        <w:t>FS whether implicit/explicit indication from UE is necessary</w:t>
      </w:r>
    </w:p>
    <w:p w14:paraId="59C25F3C" w14:textId="77777777" w:rsidR="005C6B16" w:rsidRPr="00E50B07" w:rsidRDefault="005C6B16" w:rsidP="005C6B16">
      <w:pPr>
        <w:pStyle w:val="aff7"/>
        <w:widowControl/>
        <w:numPr>
          <w:ilvl w:val="0"/>
          <w:numId w:val="24"/>
        </w:numPr>
        <w:ind w:leftChars="0"/>
        <w:contextualSpacing/>
        <w:rPr>
          <w:rFonts w:ascii="Times" w:eastAsia="Yu Mincho" w:hAnsi="Times" w:cs="Times"/>
          <w:bCs/>
          <w:szCs w:val="20"/>
        </w:rPr>
      </w:pPr>
      <w:r w:rsidRPr="00E50B07">
        <w:rPr>
          <w:rFonts w:ascii="Times" w:eastAsia="Yu Mincho" w:hAnsi="Times" w:cs="Times"/>
          <w:bCs/>
          <w:szCs w:val="20"/>
        </w:rPr>
        <w:t>In case LP-WUS monitoring is enabled, following options are further studied</w:t>
      </w:r>
    </w:p>
    <w:p w14:paraId="10CC6654"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Option 1: No additional indication/condition are introduced for activation/deactivation of LP-WUS monitoring</w:t>
      </w:r>
    </w:p>
    <w:p w14:paraId="0C7E5CB7" w14:textId="77777777"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 xml:space="preserve">Option 2: Activation/deactivation of LP-WUS monitoring by </w:t>
      </w:r>
      <w:proofErr w:type="spellStart"/>
      <w:r w:rsidRPr="00E50B07">
        <w:rPr>
          <w:rFonts w:ascii="Times" w:eastAsia="Yu Mincho" w:hAnsi="Times" w:cs="Times"/>
          <w:bCs/>
          <w:szCs w:val="20"/>
        </w:rPr>
        <w:t>gNB</w:t>
      </w:r>
      <w:proofErr w:type="spellEnd"/>
      <w:r w:rsidRPr="00E50B07">
        <w:rPr>
          <w:rFonts w:ascii="Times" w:eastAsia="Yu Mincho" w:hAnsi="Times" w:cs="Times"/>
          <w:bCs/>
          <w:szCs w:val="20"/>
        </w:rPr>
        <w:t xml:space="preserve"> L1/L2 signaling with or without UE assistance.</w:t>
      </w:r>
    </w:p>
    <w:p w14:paraId="067EEEC8" w14:textId="77777777" w:rsidR="00E50B07"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szCs w:val="20"/>
        </w:rPr>
        <w:t>Option 3: Activation/deactivation of LP-WUS monitoring based on condition(s), such as timer.</w:t>
      </w:r>
    </w:p>
    <w:p w14:paraId="19AEE95B" w14:textId="02AB739D" w:rsidR="005C6B16" w:rsidRPr="00E50B07" w:rsidRDefault="005C6B16" w:rsidP="005C6B16">
      <w:pPr>
        <w:pStyle w:val="aff7"/>
        <w:widowControl/>
        <w:numPr>
          <w:ilvl w:val="1"/>
          <w:numId w:val="24"/>
        </w:numPr>
        <w:ind w:leftChars="0"/>
        <w:contextualSpacing/>
        <w:rPr>
          <w:rFonts w:ascii="Times" w:eastAsia="Yu Mincho" w:hAnsi="Times" w:cs="Times"/>
          <w:bCs/>
          <w:szCs w:val="20"/>
        </w:rPr>
      </w:pPr>
      <w:r w:rsidRPr="00E50B07">
        <w:rPr>
          <w:rFonts w:ascii="Times" w:eastAsia="Yu Mincho" w:hAnsi="Times" w:cs="Times"/>
          <w:bCs/>
        </w:rPr>
        <w:t>Option 4: Activation/deactivation of LP-WUS monitoring based on implicit indication/condition, e.g. UL transmission.</w:t>
      </w:r>
    </w:p>
    <w:p w14:paraId="6D550589" w14:textId="4E9B3098" w:rsidR="00C2636E" w:rsidRDefault="00E059FA" w:rsidP="009A7329">
      <w:pPr>
        <w:pStyle w:val="4"/>
        <w:rPr>
          <w:lang w:eastAsia="ja-JP"/>
        </w:rPr>
      </w:pPr>
      <w:r>
        <w:rPr>
          <w:lang w:eastAsia="ja-JP"/>
        </w:rPr>
        <w:t>2.1.2</w:t>
      </w:r>
      <w:r>
        <w:rPr>
          <w:lang w:eastAsia="ja-JP"/>
        </w:rPr>
        <w:tab/>
        <w:t>Remaining Open issues</w:t>
      </w:r>
    </w:p>
    <w:p w14:paraId="43F38577" w14:textId="60EF5E9C" w:rsidR="00BD0268" w:rsidRPr="00300E45" w:rsidRDefault="00340CDC" w:rsidP="00BD0268">
      <w:pPr>
        <w:numPr>
          <w:ilvl w:val="0"/>
          <w:numId w:val="28"/>
        </w:numPr>
        <w:tabs>
          <w:tab w:val="left" w:pos="72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 </w:t>
      </w:r>
      <w:r w:rsidR="00BD0268" w:rsidRPr="00300E45">
        <w:rPr>
          <w:bCs/>
          <w:lang w:val="en-US" w:eastAsia="zh-CN" w:bidi="ar"/>
        </w:rPr>
        <w:t xml:space="preserve">an LP-WUS design commonly applicable to both IDLE/INACTIVE and CONNECTED modes </w:t>
      </w:r>
    </w:p>
    <w:p w14:paraId="7053FFFE" w14:textId="5A0D65D4" w:rsidR="00BD0268" w:rsidRPr="00300E45" w:rsidRDefault="00C43736" w:rsidP="00BD0268">
      <w:pPr>
        <w:numPr>
          <w:ilvl w:val="1"/>
          <w:numId w:val="28"/>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300E45" w:rsidDel="00C43736">
        <w:rPr>
          <w:bCs/>
          <w:lang w:val="en-US" w:eastAsia="zh-CN" w:bidi="ar"/>
        </w:rPr>
        <w:t xml:space="preserve"> </w:t>
      </w:r>
      <w:r w:rsidR="00BD0268" w:rsidRPr="00300E45">
        <w:rPr>
          <w:bCs/>
          <w:lang w:val="en-US" w:eastAsia="zh-CN" w:bidi="ar"/>
        </w:rPr>
        <w:t xml:space="preserve">OOK (OOK-1 and/or OOK-4) based LP-WUS with </w:t>
      </w:r>
      <w:r w:rsidR="00BD0268" w:rsidRPr="00300E45">
        <w:t>overlaid OFDM sequence(s) over OOK symbol</w:t>
      </w:r>
    </w:p>
    <w:p w14:paraId="0B6BDBA0" w14:textId="77777777" w:rsidR="00BD0268" w:rsidRPr="00886B23" w:rsidRDefault="00BD0268" w:rsidP="00BD0268">
      <w:pPr>
        <w:numPr>
          <w:ilvl w:val="0"/>
          <w:numId w:val="28"/>
        </w:numPr>
        <w:tabs>
          <w:tab w:val="left" w:pos="720"/>
        </w:tabs>
        <w:spacing w:beforeLines="50" w:before="120" w:after="0"/>
        <w:ind w:hanging="357"/>
        <w:rPr>
          <w:bCs/>
          <w:lang w:val="en-US"/>
        </w:rPr>
      </w:pPr>
      <w:r w:rsidRPr="00886B23">
        <w:rPr>
          <w:bCs/>
          <w:lang w:val="en-US" w:eastAsia="zh-CN" w:bidi="ar"/>
        </w:rPr>
        <w:t>For IDLE/INACTIVE modes</w:t>
      </w:r>
    </w:p>
    <w:p w14:paraId="43D52DEA" w14:textId="2E5DBAE0" w:rsidR="00BD0268" w:rsidRPr="00860D33" w:rsidRDefault="00383FFF" w:rsidP="00BD0268">
      <w:pPr>
        <w:numPr>
          <w:ilvl w:val="1"/>
          <w:numId w:val="28"/>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00BD0268" w:rsidRPr="00886B23">
        <w:rPr>
          <w:bCs/>
          <w:lang w:val="en-US" w:eastAsia="zh-CN" w:bidi="ar"/>
        </w:rPr>
        <w:t xml:space="preserve">procedure and configuration of LP-WUS indicating paging </w:t>
      </w:r>
      <w:r w:rsidR="00BD0268">
        <w:rPr>
          <w:bCs/>
          <w:lang w:val="en-US" w:eastAsia="zh-CN" w:bidi="ar"/>
        </w:rPr>
        <w:t xml:space="preserve">monitoring </w:t>
      </w:r>
      <w:r w:rsidR="00BD0268" w:rsidRPr="00886B23">
        <w:rPr>
          <w:bCs/>
          <w:lang w:val="en-US" w:eastAsia="zh-CN" w:bidi="ar"/>
        </w:rPr>
        <w:t xml:space="preserve">triggered by LP-WUS, including at least configuration, sub-grouping and entry/exit condition for LP-WUS </w:t>
      </w:r>
      <w:r w:rsidR="00BD0268" w:rsidRPr="00860D33">
        <w:rPr>
          <w:bCs/>
          <w:lang w:val="en-US" w:eastAsia="zh-CN" w:bidi="ar"/>
        </w:rPr>
        <w:t>monitoring</w:t>
      </w:r>
      <w:r w:rsidR="00BD0268">
        <w:rPr>
          <w:bCs/>
          <w:lang w:val="en-US" w:eastAsia="zh-CN" w:bidi="ar"/>
        </w:rPr>
        <w:t xml:space="preserve"> </w:t>
      </w:r>
    </w:p>
    <w:p w14:paraId="644F4AF7" w14:textId="5CD6F7D1" w:rsidR="00BD0268" w:rsidRPr="00860D33" w:rsidRDefault="00CC11AC" w:rsidP="00BD0268">
      <w:pPr>
        <w:numPr>
          <w:ilvl w:val="1"/>
          <w:numId w:val="28"/>
        </w:numPr>
        <w:tabs>
          <w:tab w:val="left" w:pos="1440"/>
        </w:tabs>
        <w:spacing w:beforeLines="50" w:before="120" w:after="0"/>
        <w:ind w:hanging="357"/>
        <w:rPr>
          <w:bCs/>
          <w:lang w:val="en-US"/>
        </w:rPr>
      </w:pPr>
      <w:r w:rsidRPr="00340CDC">
        <w:rPr>
          <w:rFonts w:eastAsia="Yu Mincho"/>
          <w:bCs/>
          <w:lang w:val="en-US" w:eastAsia="ja-JP" w:bidi="ar"/>
        </w:rPr>
        <w:lastRenderedPageBreak/>
        <w:t>Remaining</w:t>
      </w:r>
      <w:r>
        <w:rPr>
          <w:bCs/>
          <w:lang w:val="en-US" w:eastAsia="zh-CN" w:bidi="ar"/>
        </w:rPr>
        <w:t xml:space="preserve"> details of</w:t>
      </w:r>
      <w:r w:rsidRPr="00860D33" w:rsidDel="00CC11AC">
        <w:rPr>
          <w:bCs/>
          <w:lang w:val="en-US" w:eastAsia="zh-CN" w:bidi="ar"/>
        </w:rPr>
        <w:t xml:space="preserve"> </w:t>
      </w:r>
      <w:r w:rsidR="00BD0268" w:rsidRPr="00860D33">
        <w:rPr>
          <w:bCs/>
          <w:lang w:val="en-US" w:eastAsia="zh-CN" w:bidi="ar"/>
        </w:rPr>
        <w:t xml:space="preserve">LP-SS with periodicity with </w:t>
      </w:r>
      <w:proofErr w:type="spellStart"/>
      <w:r w:rsidR="00BD0268" w:rsidRPr="00860D33">
        <w:rPr>
          <w:bCs/>
          <w:lang w:val="en-US" w:eastAsia="zh-CN" w:bidi="ar"/>
        </w:rPr>
        <w:t>Yms</w:t>
      </w:r>
      <w:proofErr w:type="spellEnd"/>
      <w:r w:rsidR="00BD0268" w:rsidRPr="00860D33">
        <w:rPr>
          <w:bCs/>
          <w:lang w:val="en-US" w:eastAsia="zh-CN" w:bidi="ar"/>
        </w:rPr>
        <w:t xml:space="preserve"> for LP-WUR, for synchronization and/or RRM for serving cell. </w:t>
      </w:r>
    </w:p>
    <w:p w14:paraId="09E7DA1B" w14:textId="0C179338" w:rsidR="00BD0268" w:rsidRPr="00886B23" w:rsidRDefault="00D0689C" w:rsidP="00D0689C">
      <w:pPr>
        <w:numPr>
          <w:ilvl w:val="2"/>
          <w:numId w:val="28"/>
        </w:numPr>
        <w:tabs>
          <w:tab w:val="left" w:pos="216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86B23">
        <w:rPr>
          <w:bCs/>
          <w:lang w:val="en-US" w:eastAsia="zh-CN" w:bidi="ar"/>
        </w:rPr>
        <w:t xml:space="preserve">LP-SS based on OOK-1 and/or OOK-4 waveform with or without overlaid OFDM sequences. </w:t>
      </w:r>
    </w:p>
    <w:p w14:paraId="0501F504" w14:textId="7F7784A9" w:rsidR="00BD0268" w:rsidRPr="00886B23" w:rsidRDefault="00BD0268" w:rsidP="00BD0268">
      <w:pPr>
        <w:numPr>
          <w:ilvl w:val="0"/>
          <w:numId w:val="28"/>
        </w:numPr>
        <w:tabs>
          <w:tab w:val="left" w:pos="720"/>
        </w:tabs>
        <w:spacing w:beforeLines="50" w:before="120" w:after="0"/>
        <w:ind w:hanging="357"/>
        <w:rPr>
          <w:bCs/>
          <w:lang w:val="en-US"/>
        </w:rPr>
      </w:pPr>
      <w:r w:rsidRPr="00886B23">
        <w:rPr>
          <w:bCs/>
          <w:lang w:val="en-US" w:eastAsia="zh-CN" w:bidi="ar"/>
        </w:rPr>
        <w:t xml:space="preserve">For CONNECTED mode, </w:t>
      </w:r>
      <w:r w:rsidR="000009A6">
        <w:rPr>
          <w:rFonts w:eastAsia="Yu Mincho"/>
          <w:bCs/>
          <w:lang w:val="en-US" w:eastAsia="ja-JP" w:bidi="ar"/>
        </w:rPr>
        <w:t>r</w:t>
      </w:r>
      <w:r w:rsidR="000009A6" w:rsidRPr="00340CDC">
        <w:rPr>
          <w:rFonts w:eastAsia="Yu Mincho"/>
          <w:bCs/>
          <w:lang w:val="en-US" w:eastAsia="ja-JP" w:bidi="ar"/>
        </w:rPr>
        <w:t>emaining</w:t>
      </w:r>
      <w:r w:rsidR="000009A6">
        <w:rPr>
          <w:bCs/>
          <w:lang w:val="en-US" w:eastAsia="zh-CN" w:bidi="ar"/>
        </w:rPr>
        <w:t xml:space="preserve"> details of</w:t>
      </w:r>
      <w:r w:rsidR="000009A6"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58E41F91" w:rsidR="00D04272" w:rsidRDefault="00E059FA" w:rsidP="009A7329">
      <w:pPr>
        <w:pStyle w:val="4"/>
      </w:pPr>
      <w:r>
        <w:rPr>
          <w:lang w:eastAsia="ja-JP"/>
        </w:rPr>
        <w:t>2.2.1</w:t>
      </w:r>
      <w:r>
        <w:rPr>
          <w:lang w:eastAsia="ja-JP"/>
        </w:rPr>
        <w:tab/>
        <w:t>Agreements</w:t>
      </w:r>
      <w:r w:rsidR="00D04272">
        <w:t xml:space="preserve"> </w:t>
      </w:r>
    </w:p>
    <w:p w14:paraId="1F95A308" w14:textId="77777777" w:rsidR="006D5CFD" w:rsidRDefault="00E059FA">
      <w:pPr>
        <w:pStyle w:val="4"/>
        <w:rPr>
          <w:lang w:eastAsia="ja-JP"/>
        </w:rPr>
      </w:pPr>
      <w:r>
        <w:rPr>
          <w:lang w:eastAsia="ja-JP"/>
        </w:rPr>
        <w:t>2.2.2</w:t>
      </w:r>
      <w:r>
        <w:rPr>
          <w:lang w:eastAsia="ja-JP"/>
        </w:rPr>
        <w:tab/>
        <w:t xml:space="preserve">Remaining Open issues </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77777777" w:rsidR="006D5CFD" w:rsidRDefault="00E059FA">
      <w:pPr>
        <w:pStyle w:val="4"/>
        <w:rPr>
          <w:lang w:eastAsia="ja-JP"/>
        </w:rPr>
      </w:pPr>
      <w:r>
        <w:rPr>
          <w:lang w:eastAsia="ja-JP"/>
        </w:rPr>
        <w:t>2.3.1</w:t>
      </w:r>
      <w:r>
        <w:rPr>
          <w:lang w:eastAsia="ja-JP"/>
        </w:rPr>
        <w:tab/>
        <w:t>Agreements</w:t>
      </w:r>
    </w:p>
    <w:p w14:paraId="0E9FC5EC" w14:textId="77777777" w:rsidR="006D5CFD" w:rsidRDefault="00E059FA">
      <w:pPr>
        <w:pStyle w:val="4"/>
        <w:rPr>
          <w:rFonts w:cs="Arial"/>
          <w:lang w:eastAsia="ja-JP"/>
        </w:rPr>
      </w:pPr>
      <w:r>
        <w:rPr>
          <w:lang w:eastAsia="ja-JP"/>
        </w:rPr>
        <w:t>2.3.2</w:t>
      </w:r>
      <w:r>
        <w:rPr>
          <w:lang w:eastAsia="ja-JP"/>
        </w:rPr>
        <w:tab/>
        <w:t>Remaining Open issues</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5254E893" w:rsidR="006D5CFD" w:rsidRDefault="00E059FA">
      <w:pPr>
        <w:pStyle w:val="4"/>
        <w:rPr>
          <w:lang w:eastAsia="ja-JP"/>
        </w:rPr>
      </w:pPr>
      <w:r>
        <w:rPr>
          <w:lang w:eastAsia="ja-JP"/>
        </w:rPr>
        <w:t>2.4.1</w:t>
      </w:r>
      <w:r>
        <w:rPr>
          <w:lang w:eastAsia="ja-JP"/>
        </w:rPr>
        <w:tab/>
        <w:t>Agreements</w:t>
      </w:r>
    </w:p>
    <w:p w14:paraId="078B5BC1" w14:textId="3EB064C3" w:rsidR="00C470C4" w:rsidRPr="009A7329" w:rsidRDefault="00E059FA" w:rsidP="009A7329">
      <w:pPr>
        <w:pStyle w:val="4"/>
        <w:rPr>
          <w:lang w:eastAsia="ja-JP"/>
        </w:rPr>
      </w:pPr>
      <w:r>
        <w:rPr>
          <w:lang w:eastAsia="ja-JP"/>
        </w:rPr>
        <w:t>2.4.2</w:t>
      </w:r>
      <w:r>
        <w:rPr>
          <w:lang w:eastAsia="ja-JP"/>
        </w:rPr>
        <w:tab/>
        <w:t>Remaining Open issues</w:t>
      </w: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DF495" w14:textId="77777777" w:rsidR="00E03427" w:rsidRDefault="00E03427">
      <w:pPr>
        <w:spacing w:after="0"/>
      </w:pPr>
      <w:r>
        <w:separator/>
      </w:r>
    </w:p>
  </w:endnote>
  <w:endnote w:type="continuationSeparator" w:id="0">
    <w:p w14:paraId="2E09B0E6" w14:textId="77777777" w:rsidR="00E03427" w:rsidRDefault="00E03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D65E68" w:rsidRDefault="00D65E6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35F0" w14:textId="77777777" w:rsidR="00E03427" w:rsidRDefault="00E03427">
      <w:pPr>
        <w:spacing w:after="0"/>
      </w:pPr>
      <w:r>
        <w:separator/>
      </w:r>
    </w:p>
  </w:footnote>
  <w:footnote w:type="continuationSeparator" w:id="0">
    <w:p w14:paraId="12D43EAA" w14:textId="77777777" w:rsidR="00E03427" w:rsidRDefault="00E034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B2AD3"/>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56161"/>
    <w:multiLevelType w:val="hybridMultilevel"/>
    <w:tmpl w:val="134C9556"/>
    <w:lvl w:ilvl="0" w:tplc="5F76BA2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2"/>
  </w:num>
  <w:num w:numId="3">
    <w:abstractNumId w:val="28"/>
  </w:num>
  <w:num w:numId="4">
    <w:abstractNumId w:val="5"/>
  </w:num>
  <w:num w:numId="5">
    <w:abstractNumId w:val="4"/>
  </w:num>
  <w:num w:numId="6">
    <w:abstractNumId w:val="1"/>
  </w:num>
  <w:num w:numId="7">
    <w:abstractNumId w:val="19"/>
  </w:num>
  <w:num w:numId="8">
    <w:abstractNumId w:val="24"/>
  </w:num>
  <w:num w:numId="9">
    <w:abstractNumId w:val="23"/>
  </w:num>
  <w:num w:numId="10">
    <w:abstractNumId w:val="9"/>
  </w:num>
  <w:num w:numId="11">
    <w:abstractNumId w:val="8"/>
  </w:num>
  <w:num w:numId="12">
    <w:abstractNumId w:val="16"/>
  </w:num>
  <w:num w:numId="13">
    <w:abstractNumId w:val="12"/>
  </w:num>
  <w:num w:numId="14">
    <w:abstractNumId w:val="21"/>
  </w:num>
  <w:num w:numId="15">
    <w:abstractNumId w:val="17"/>
  </w:num>
  <w:num w:numId="16">
    <w:abstractNumId w:val="15"/>
  </w:num>
  <w:num w:numId="17">
    <w:abstractNumId w:val="7"/>
  </w:num>
  <w:num w:numId="18">
    <w:abstractNumId w:val="20"/>
  </w:num>
  <w:num w:numId="19">
    <w:abstractNumId w:val="14"/>
  </w:num>
  <w:num w:numId="20">
    <w:abstractNumId w:val="25"/>
  </w:num>
  <w:num w:numId="21">
    <w:abstractNumId w:val="26"/>
  </w:num>
  <w:num w:numId="22">
    <w:abstractNumId w:val="3"/>
  </w:num>
  <w:num w:numId="23">
    <w:abstractNumId w:val="27"/>
  </w:num>
  <w:num w:numId="24">
    <w:abstractNumId w:val="10"/>
  </w:num>
  <w:num w:numId="25">
    <w:abstractNumId w:val="11"/>
  </w:num>
  <w:num w:numId="26">
    <w:abstractNumId w:val="18"/>
  </w:num>
  <w:num w:numId="27">
    <w:abstractNumId w:val="6"/>
  </w:num>
  <w:num w:numId="28">
    <w:abstractNumId w:val="0"/>
  </w:num>
  <w:num w:numId="2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7BD0"/>
    <w:rsid w:val="00011C3B"/>
    <w:rsid w:val="00011D1B"/>
    <w:rsid w:val="000276C5"/>
    <w:rsid w:val="00027C06"/>
    <w:rsid w:val="00033DB6"/>
    <w:rsid w:val="0004456C"/>
    <w:rsid w:val="0005259B"/>
    <w:rsid w:val="00053FEE"/>
    <w:rsid w:val="00060AE4"/>
    <w:rsid w:val="000746A7"/>
    <w:rsid w:val="00090B4A"/>
    <w:rsid w:val="000910BB"/>
    <w:rsid w:val="000926AF"/>
    <w:rsid w:val="000A06AD"/>
    <w:rsid w:val="000A3ED2"/>
    <w:rsid w:val="000C00FA"/>
    <w:rsid w:val="000C51AA"/>
    <w:rsid w:val="000C66A7"/>
    <w:rsid w:val="000C7942"/>
    <w:rsid w:val="000D17BC"/>
    <w:rsid w:val="000D2186"/>
    <w:rsid w:val="000E4F35"/>
    <w:rsid w:val="000F6C1C"/>
    <w:rsid w:val="0010273D"/>
    <w:rsid w:val="0011499C"/>
    <w:rsid w:val="00116F4B"/>
    <w:rsid w:val="001229F4"/>
    <w:rsid w:val="00133D29"/>
    <w:rsid w:val="00133FA3"/>
    <w:rsid w:val="00137471"/>
    <w:rsid w:val="00150FD3"/>
    <w:rsid w:val="0016101D"/>
    <w:rsid w:val="00172CC3"/>
    <w:rsid w:val="0017356C"/>
    <w:rsid w:val="00174C05"/>
    <w:rsid w:val="00184428"/>
    <w:rsid w:val="00190015"/>
    <w:rsid w:val="00190DAD"/>
    <w:rsid w:val="00195703"/>
    <w:rsid w:val="001A248F"/>
    <w:rsid w:val="001A35DB"/>
    <w:rsid w:val="001A3B5F"/>
    <w:rsid w:val="001A659D"/>
    <w:rsid w:val="001B51AB"/>
    <w:rsid w:val="001B5CA8"/>
    <w:rsid w:val="001B5D36"/>
    <w:rsid w:val="001C0AC6"/>
    <w:rsid w:val="001C4490"/>
    <w:rsid w:val="001D2C1A"/>
    <w:rsid w:val="001D3BA2"/>
    <w:rsid w:val="001D44B7"/>
    <w:rsid w:val="001D65A0"/>
    <w:rsid w:val="001E0075"/>
    <w:rsid w:val="001E2912"/>
    <w:rsid w:val="001E4176"/>
    <w:rsid w:val="001E4E22"/>
    <w:rsid w:val="001F1B1F"/>
    <w:rsid w:val="001F2A20"/>
    <w:rsid w:val="001F34D7"/>
    <w:rsid w:val="001F486F"/>
    <w:rsid w:val="00205040"/>
    <w:rsid w:val="00207DC4"/>
    <w:rsid w:val="002208A3"/>
    <w:rsid w:val="0022256C"/>
    <w:rsid w:val="0022485E"/>
    <w:rsid w:val="00230B37"/>
    <w:rsid w:val="00243A99"/>
    <w:rsid w:val="0025127A"/>
    <w:rsid w:val="00263D4A"/>
    <w:rsid w:val="0029567C"/>
    <w:rsid w:val="00296B40"/>
    <w:rsid w:val="002A5507"/>
    <w:rsid w:val="002C0B82"/>
    <w:rsid w:val="002C7635"/>
    <w:rsid w:val="002E3DFF"/>
    <w:rsid w:val="00301B7A"/>
    <w:rsid w:val="00306D59"/>
    <w:rsid w:val="0030725A"/>
    <w:rsid w:val="003111F7"/>
    <w:rsid w:val="00311B44"/>
    <w:rsid w:val="0032503A"/>
    <w:rsid w:val="00325EE1"/>
    <w:rsid w:val="003357C0"/>
    <w:rsid w:val="00340CDC"/>
    <w:rsid w:val="00342934"/>
    <w:rsid w:val="00344D60"/>
    <w:rsid w:val="00346477"/>
    <w:rsid w:val="00347CB0"/>
    <w:rsid w:val="0035669E"/>
    <w:rsid w:val="00357FDF"/>
    <w:rsid w:val="0036248C"/>
    <w:rsid w:val="00362AC8"/>
    <w:rsid w:val="003666A8"/>
    <w:rsid w:val="00367401"/>
    <w:rsid w:val="00375678"/>
    <w:rsid w:val="00383FFF"/>
    <w:rsid w:val="00392E6E"/>
    <w:rsid w:val="0039390A"/>
    <w:rsid w:val="00394AB0"/>
    <w:rsid w:val="00396252"/>
    <w:rsid w:val="003A3B41"/>
    <w:rsid w:val="003A4B47"/>
    <w:rsid w:val="003B24AF"/>
    <w:rsid w:val="003B7182"/>
    <w:rsid w:val="003D3833"/>
    <w:rsid w:val="003D5036"/>
    <w:rsid w:val="003D764D"/>
    <w:rsid w:val="003E3A1A"/>
    <w:rsid w:val="003F1B9F"/>
    <w:rsid w:val="0040091C"/>
    <w:rsid w:val="00406D7A"/>
    <w:rsid w:val="004121B8"/>
    <w:rsid w:val="0041337F"/>
    <w:rsid w:val="004258BA"/>
    <w:rsid w:val="00445A9A"/>
    <w:rsid w:val="004509B8"/>
    <w:rsid w:val="004531C9"/>
    <w:rsid w:val="00457D91"/>
    <w:rsid w:val="00460C31"/>
    <w:rsid w:val="00464E5B"/>
    <w:rsid w:val="0047055A"/>
    <w:rsid w:val="00474450"/>
    <w:rsid w:val="004873E6"/>
    <w:rsid w:val="004B15B8"/>
    <w:rsid w:val="004B566C"/>
    <w:rsid w:val="004B7B48"/>
    <w:rsid w:val="004D4AB1"/>
    <w:rsid w:val="004E5108"/>
    <w:rsid w:val="004E65F3"/>
    <w:rsid w:val="004E6B87"/>
    <w:rsid w:val="004F11C2"/>
    <w:rsid w:val="004F13C4"/>
    <w:rsid w:val="004F218A"/>
    <w:rsid w:val="0050334E"/>
    <w:rsid w:val="00505387"/>
    <w:rsid w:val="00512DF7"/>
    <w:rsid w:val="005141E7"/>
    <w:rsid w:val="00517E63"/>
    <w:rsid w:val="00523C78"/>
    <w:rsid w:val="00526B0D"/>
    <w:rsid w:val="00530B2A"/>
    <w:rsid w:val="00533351"/>
    <w:rsid w:val="0055346F"/>
    <w:rsid w:val="005579FF"/>
    <w:rsid w:val="005776DD"/>
    <w:rsid w:val="005820AF"/>
    <w:rsid w:val="00582117"/>
    <w:rsid w:val="0058478F"/>
    <w:rsid w:val="00584B87"/>
    <w:rsid w:val="005929D9"/>
    <w:rsid w:val="00593315"/>
    <w:rsid w:val="00594015"/>
    <w:rsid w:val="0059447C"/>
    <w:rsid w:val="005A170D"/>
    <w:rsid w:val="005A2444"/>
    <w:rsid w:val="005A6C96"/>
    <w:rsid w:val="005B172D"/>
    <w:rsid w:val="005B3C1D"/>
    <w:rsid w:val="005C6B16"/>
    <w:rsid w:val="005D0418"/>
    <w:rsid w:val="005E1D58"/>
    <w:rsid w:val="0060519F"/>
    <w:rsid w:val="00610E37"/>
    <w:rsid w:val="006207ED"/>
    <w:rsid w:val="0062628A"/>
    <w:rsid w:val="00626BC9"/>
    <w:rsid w:val="0063119E"/>
    <w:rsid w:val="006458DF"/>
    <w:rsid w:val="00650D52"/>
    <w:rsid w:val="00651EDF"/>
    <w:rsid w:val="006615B2"/>
    <w:rsid w:val="00662313"/>
    <w:rsid w:val="0066506E"/>
    <w:rsid w:val="00673911"/>
    <w:rsid w:val="006870C9"/>
    <w:rsid w:val="006A3ADF"/>
    <w:rsid w:val="006A7BCB"/>
    <w:rsid w:val="006B4C1E"/>
    <w:rsid w:val="006B7FC1"/>
    <w:rsid w:val="006C090F"/>
    <w:rsid w:val="006C4E32"/>
    <w:rsid w:val="006C56D8"/>
    <w:rsid w:val="006D07AE"/>
    <w:rsid w:val="006D1C93"/>
    <w:rsid w:val="006D5CFD"/>
    <w:rsid w:val="006E3F11"/>
    <w:rsid w:val="006E526C"/>
    <w:rsid w:val="006F54E1"/>
    <w:rsid w:val="00701410"/>
    <w:rsid w:val="007056E2"/>
    <w:rsid w:val="007113A1"/>
    <w:rsid w:val="00721CF6"/>
    <w:rsid w:val="00722AF3"/>
    <w:rsid w:val="00723E46"/>
    <w:rsid w:val="0073085D"/>
    <w:rsid w:val="00731F46"/>
    <w:rsid w:val="00733826"/>
    <w:rsid w:val="00766CFB"/>
    <w:rsid w:val="007816FF"/>
    <w:rsid w:val="00783B44"/>
    <w:rsid w:val="00785028"/>
    <w:rsid w:val="00792BCB"/>
    <w:rsid w:val="007A3A5A"/>
    <w:rsid w:val="007A4370"/>
    <w:rsid w:val="007A633B"/>
    <w:rsid w:val="007A74E2"/>
    <w:rsid w:val="007A7C97"/>
    <w:rsid w:val="007C3A2F"/>
    <w:rsid w:val="007E1D15"/>
    <w:rsid w:val="007E1DEA"/>
    <w:rsid w:val="007E2202"/>
    <w:rsid w:val="007E7CDC"/>
    <w:rsid w:val="007F0A33"/>
    <w:rsid w:val="007F59A2"/>
    <w:rsid w:val="007F675A"/>
    <w:rsid w:val="0080629C"/>
    <w:rsid w:val="008145EA"/>
    <w:rsid w:val="00815869"/>
    <w:rsid w:val="00816B81"/>
    <w:rsid w:val="00823B90"/>
    <w:rsid w:val="0083266E"/>
    <w:rsid w:val="008546E5"/>
    <w:rsid w:val="00862317"/>
    <w:rsid w:val="00865EA8"/>
    <w:rsid w:val="00871653"/>
    <w:rsid w:val="00880684"/>
    <w:rsid w:val="00881D74"/>
    <w:rsid w:val="00881E7B"/>
    <w:rsid w:val="008836AC"/>
    <w:rsid w:val="00887422"/>
    <w:rsid w:val="0089166C"/>
    <w:rsid w:val="00893204"/>
    <w:rsid w:val="008956F8"/>
    <w:rsid w:val="008960DE"/>
    <w:rsid w:val="008A324D"/>
    <w:rsid w:val="008A36DF"/>
    <w:rsid w:val="008C1698"/>
    <w:rsid w:val="008C1A3D"/>
    <w:rsid w:val="008D01C3"/>
    <w:rsid w:val="008D1E13"/>
    <w:rsid w:val="008D438F"/>
    <w:rsid w:val="008D4D20"/>
    <w:rsid w:val="008D6549"/>
    <w:rsid w:val="008D70D2"/>
    <w:rsid w:val="008E18CA"/>
    <w:rsid w:val="008F4DA5"/>
    <w:rsid w:val="008F7A3A"/>
    <w:rsid w:val="00900AE8"/>
    <w:rsid w:val="00900DAD"/>
    <w:rsid w:val="0091408E"/>
    <w:rsid w:val="00925B3A"/>
    <w:rsid w:val="009378CA"/>
    <w:rsid w:val="0095025E"/>
    <w:rsid w:val="00955C4C"/>
    <w:rsid w:val="00966D15"/>
    <w:rsid w:val="00967E25"/>
    <w:rsid w:val="0098186B"/>
    <w:rsid w:val="00995338"/>
    <w:rsid w:val="00996777"/>
    <w:rsid w:val="009A7329"/>
    <w:rsid w:val="009A746E"/>
    <w:rsid w:val="009B1231"/>
    <w:rsid w:val="009B7D81"/>
    <w:rsid w:val="009C0BC7"/>
    <w:rsid w:val="009C16E5"/>
    <w:rsid w:val="009C6592"/>
    <w:rsid w:val="009E209B"/>
    <w:rsid w:val="009F0747"/>
    <w:rsid w:val="009F2562"/>
    <w:rsid w:val="00A03514"/>
    <w:rsid w:val="00A17079"/>
    <w:rsid w:val="00A35AF7"/>
    <w:rsid w:val="00A4390C"/>
    <w:rsid w:val="00A448C3"/>
    <w:rsid w:val="00A458D4"/>
    <w:rsid w:val="00A46FB7"/>
    <w:rsid w:val="00A50443"/>
    <w:rsid w:val="00A53118"/>
    <w:rsid w:val="00A60ED9"/>
    <w:rsid w:val="00A658AA"/>
    <w:rsid w:val="00A752D4"/>
    <w:rsid w:val="00A84453"/>
    <w:rsid w:val="00A86AB5"/>
    <w:rsid w:val="00A9539D"/>
    <w:rsid w:val="00A958F0"/>
    <w:rsid w:val="00A97226"/>
    <w:rsid w:val="00AA0E64"/>
    <w:rsid w:val="00AA142F"/>
    <w:rsid w:val="00AA53DB"/>
    <w:rsid w:val="00AB239A"/>
    <w:rsid w:val="00AC39FB"/>
    <w:rsid w:val="00AD51D1"/>
    <w:rsid w:val="00AD53C7"/>
    <w:rsid w:val="00AD7ADC"/>
    <w:rsid w:val="00AE08EB"/>
    <w:rsid w:val="00AF2CC9"/>
    <w:rsid w:val="00AF3414"/>
    <w:rsid w:val="00AF5324"/>
    <w:rsid w:val="00B00BBE"/>
    <w:rsid w:val="00B10710"/>
    <w:rsid w:val="00B10AED"/>
    <w:rsid w:val="00B208FA"/>
    <w:rsid w:val="00B2573C"/>
    <w:rsid w:val="00B25C12"/>
    <w:rsid w:val="00B2766F"/>
    <w:rsid w:val="00B31ABC"/>
    <w:rsid w:val="00B33374"/>
    <w:rsid w:val="00B445ED"/>
    <w:rsid w:val="00B573AD"/>
    <w:rsid w:val="00B6300F"/>
    <w:rsid w:val="00B665CF"/>
    <w:rsid w:val="00B70389"/>
    <w:rsid w:val="00B7109C"/>
    <w:rsid w:val="00B84623"/>
    <w:rsid w:val="00B93E30"/>
    <w:rsid w:val="00BA51EF"/>
    <w:rsid w:val="00BB66D5"/>
    <w:rsid w:val="00BC7E6E"/>
    <w:rsid w:val="00BD0268"/>
    <w:rsid w:val="00BD6D15"/>
    <w:rsid w:val="00BD7636"/>
    <w:rsid w:val="00BE1D1F"/>
    <w:rsid w:val="00BE256D"/>
    <w:rsid w:val="00BE3060"/>
    <w:rsid w:val="00BE5E66"/>
    <w:rsid w:val="00BE6BBA"/>
    <w:rsid w:val="00BF3B00"/>
    <w:rsid w:val="00C00281"/>
    <w:rsid w:val="00C018AB"/>
    <w:rsid w:val="00C04E9A"/>
    <w:rsid w:val="00C05625"/>
    <w:rsid w:val="00C07777"/>
    <w:rsid w:val="00C10EF0"/>
    <w:rsid w:val="00C1751E"/>
    <w:rsid w:val="00C17C6C"/>
    <w:rsid w:val="00C21339"/>
    <w:rsid w:val="00C2636E"/>
    <w:rsid w:val="00C266F9"/>
    <w:rsid w:val="00C371EA"/>
    <w:rsid w:val="00C434EE"/>
    <w:rsid w:val="00C43736"/>
    <w:rsid w:val="00C445AD"/>
    <w:rsid w:val="00C44CBA"/>
    <w:rsid w:val="00C458F0"/>
    <w:rsid w:val="00C4666A"/>
    <w:rsid w:val="00C470C4"/>
    <w:rsid w:val="00C479A3"/>
    <w:rsid w:val="00C50477"/>
    <w:rsid w:val="00C74DAF"/>
    <w:rsid w:val="00C80116"/>
    <w:rsid w:val="00C87BFC"/>
    <w:rsid w:val="00CB1ECC"/>
    <w:rsid w:val="00CB2CF0"/>
    <w:rsid w:val="00CB48BB"/>
    <w:rsid w:val="00CB7112"/>
    <w:rsid w:val="00CC11AC"/>
    <w:rsid w:val="00CD7EAD"/>
    <w:rsid w:val="00CF5E71"/>
    <w:rsid w:val="00CF7FAC"/>
    <w:rsid w:val="00D034BA"/>
    <w:rsid w:val="00D04272"/>
    <w:rsid w:val="00D05BB0"/>
    <w:rsid w:val="00D0689C"/>
    <w:rsid w:val="00D06949"/>
    <w:rsid w:val="00D13E71"/>
    <w:rsid w:val="00D160C1"/>
    <w:rsid w:val="00D17794"/>
    <w:rsid w:val="00D22398"/>
    <w:rsid w:val="00D2544B"/>
    <w:rsid w:val="00D34A65"/>
    <w:rsid w:val="00D35E6C"/>
    <w:rsid w:val="00D413F8"/>
    <w:rsid w:val="00D436CF"/>
    <w:rsid w:val="00D45B2F"/>
    <w:rsid w:val="00D46E88"/>
    <w:rsid w:val="00D60BD6"/>
    <w:rsid w:val="00D613A9"/>
    <w:rsid w:val="00D65E68"/>
    <w:rsid w:val="00D70D86"/>
    <w:rsid w:val="00D72955"/>
    <w:rsid w:val="00D76BA4"/>
    <w:rsid w:val="00D8021D"/>
    <w:rsid w:val="00D808CD"/>
    <w:rsid w:val="00D82D10"/>
    <w:rsid w:val="00D86784"/>
    <w:rsid w:val="00D91849"/>
    <w:rsid w:val="00D920E6"/>
    <w:rsid w:val="00DA004C"/>
    <w:rsid w:val="00DA1453"/>
    <w:rsid w:val="00DD6609"/>
    <w:rsid w:val="00DE2A08"/>
    <w:rsid w:val="00DE2B4D"/>
    <w:rsid w:val="00DF3D28"/>
    <w:rsid w:val="00E00E44"/>
    <w:rsid w:val="00E03427"/>
    <w:rsid w:val="00E049A8"/>
    <w:rsid w:val="00E059FA"/>
    <w:rsid w:val="00E12ECB"/>
    <w:rsid w:val="00E1451F"/>
    <w:rsid w:val="00E15A72"/>
    <w:rsid w:val="00E15E28"/>
    <w:rsid w:val="00E16577"/>
    <w:rsid w:val="00E273E5"/>
    <w:rsid w:val="00E3516F"/>
    <w:rsid w:val="00E36051"/>
    <w:rsid w:val="00E37C81"/>
    <w:rsid w:val="00E46037"/>
    <w:rsid w:val="00E50B07"/>
    <w:rsid w:val="00E544FA"/>
    <w:rsid w:val="00E55E83"/>
    <w:rsid w:val="00E5792E"/>
    <w:rsid w:val="00E57FB5"/>
    <w:rsid w:val="00E6077C"/>
    <w:rsid w:val="00E63FF7"/>
    <w:rsid w:val="00E6618E"/>
    <w:rsid w:val="00E732DC"/>
    <w:rsid w:val="00E7484D"/>
    <w:rsid w:val="00E77436"/>
    <w:rsid w:val="00E82C8E"/>
    <w:rsid w:val="00E87CFA"/>
    <w:rsid w:val="00E93D77"/>
    <w:rsid w:val="00E95264"/>
    <w:rsid w:val="00E95A6C"/>
    <w:rsid w:val="00E97D00"/>
    <w:rsid w:val="00EA2172"/>
    <w:rsid w:val="00EA2DC1"/>
    <w:rsid w:val="00EC5571"/>
    <w:rsid w:val="00ED0E8F"/>
    <w:rsid w:val="00EE1504"/>
    <w:rsid w:val="00EE15DF"/>
    <w:rsid w:val="00EE349F"/>
    <w:rsid w:val="00EE3B5B"/>
    <w:rsid w:val="00EE4CC9"/>
    <w:rsid w:val="00EF4800"/>
    <w:rsid w:val="00EF674A"/>
    <w:rsid w:val="00F00A3D"/>
    <w:rsid w:val="00F17CA4"/>
    <w:rsid w:val="00F24DDD"/>
    <w:rsid w:val="00F2770B"/>
    <w:rsid w:val="00F33A58"/>
    <w:rsid w:val="00F33E1E"/>
    <w:rsid w:val="00F549A3"/>
    <w:rsid w:val="00F55CBF"/>
    <w:rsid w:val="00F55E72"/>
    <w:rsid w:val="00F576A3"/>
    <w:rsid w:val="00F61311"/>
    <w:rsid w:val="00F65DFC"/>
    <w:rsid w:val="00F72B10"/>
    <w:rsid w:val="00F77359"/>
    <w:rsid w:val="00F86A73"/>
    <w:rsid w:val="00FA58DA"/>
    <w:rsid w:val="00FC345B"/>
    <w:rsid w:val="00FD4E37"/>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9">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a">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8"/>
      </w:numPr>
      <w:overflowPunct/>
      <w:autoSpaceDE/>
      <w:autoSpaceDN/>
      <w:adjustRightInd/>
      <w:spacing w:before="60" w:after="0"/>
      <w:textAlignment w:val="auto"/>
    </w:pPr>
    <w:rPr>
      <w:rFonts w:ascii="Arial" w:eastAsia="MS Mincho" w:hAnsi="Arial"/>
      <w:b/>
      <w:szCs w:val="24"/>
    </w:rPr>
  </w:style>
  <w:style w:type="character" w:styleId="affb">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9"/>
      </w:numPr>
    </w:pPr>
  </w:style>
  <w:style w:type="paragraph" w:customStyle="1" w:styleId="Observation">
    <w:name w:val="Observation"/>
    <w:basedOn w:val="a0"/>
    <w:qFormat/>
    <w:rsid w:val="002A5507"/>
    <w:pPr>
      <w:numPr>
        <w:numId w:val="12"/>
      </w:numPr>
      <w:tabs>
        <w:tab w:val="left" w:pos="1701"/>
      </w:tabs>
      <w:overflowPunct/>
      <w:autoSpaceDE/>
      <w:autoSpaceDN/>
      <w:adjustRightInd/>
      <w:spacing w:after="120"/>
      <w:jc w:val="both"/>
      <w:textAlignment w:val="auto"/>
    </w:pPr>
    <w:rPr>
      <w:b/>
      <w:bCs/>
      <w:lang w:eastAsia="ja-JP"/>
    </w:rPr>
  </w:style>
  <w:style w:type="paragraph" w:styleId="affc">
    <w:name w:val="Revision"/>
    <w:hidden/>
    <w:uiPriority w:val="99"/>
    <w:semiHidden/>
    <w:rsid w:val="00340CD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xueming@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inya.kumagai.y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1875</Words>
  <Characters>10689</Characters>
  <Application>Microsoft Office Word</Application>
  <DocSecurity>0</DocSecurity>
  <Lines>89</Lines>
  <Paragraphs>25</Paragraphs>
  <ScaleCrop>false</ScaleCrop>
  <Company>株式会社エヌ・ティ・ティ・ドコモ</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60</cp:revision>
  <dcterms:created xsi:type="dcterms:W3CDTF">2023-08-31T06:34:00Z</dcterms:created>
  <dcterms:modified xsi:type="dcterms:W3CDTF">2024-03-11T10:37:00Z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